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100DDA5A"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361DEA">
              <w:rPr>
                <w:rFonts w:cstheme="minorHAnsi"/>
                <w:b/>
                <w:bCs/>
                <w:sz w:val="24"/>
                <w:szCs w:val="24"/>
              </w:rPr>
              <w:t>December</w:t>
            </w:r>
            <w:r w:rsidR="006A662E">
              <w:rPr>
                <w:rFonts w:cstheme="minorHAnsi"/>
                <w:b/>
                <w:bCs/>
                <w:sz w:val="24"/>
                <w:szCs w:val="24"/>
              </w:rPr>
              <w:t xml:space="preserve"> / </w:t>
            </w:r>
            <w:r w:rsidRPr="00C34130">
              <w:rPr>
                <w:rFonts w:cstheme="minorHAnsi"/>
                <w:b/>
                <w:bCs/>
                <w:sz w:val="24"/>
                <w:szCs w:val="24"/>
              </w:rPr>
              <w:t xml:space="preserve"> ISSUE # </w:t>
            </w:r>
            <w:r w:rsidR="00E5550C">
              <w:rPr>
                <w:rFonts w:cstheme="minorHAnsi"/>
                <w:b/>
                <w:bCs/>
                <w:sz w:val="24"/>
                <w:szCs w:val="24"/>
              </w:rPr>
              <w:t xml:space="preserve"> 10</w:t>
            </w:r>
            <w:r w:rsidR="00361DEA">
              <w:rPr>
                <w:rFonts w:cstheme="minorHAnsi"/>
                <w:b/>
                <w:bCs/>
                <w:sz w:val="24"/>
                <w:szCs w:val="24"/>
              </w:rPr>
              <w:t>7</w:t>
            </w:r>
            <w:r w:rsidRPr="00717A07">
              <w:rPr>
                <w:rFonts w:cstheme="minorHAnsi"/>
                <w:sz w:val="24"/>
                <w:szCs w:val="24"/>
              </w:rPr>
              <w:t>I</w:t>
            </w:r>
            <w:r w:rsidRPr="00C34130">
              <w:rPr>
                <w:rFonts w:cstheme="minorHAnsi"/>
                <w:b/>
                <w:bCs/>
                <w:sz w:val="24"/>
                <w:szCs w:val="24"/>
              </w:rPr>
              <w:t xml:space="preserve"> 202</w:t>
            </w:r>
            <w:r w:rsidR="00D95199">
              <w:rPr>
                <w:rFonts w:cstheme="minorHAnsi"/>
                <w:b/>
                <w:bCs/>
                <w:sz w:val="24"/>
                <w:szCs w:val="24"/>
              </w:rPr>
              <w:t>1</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18E1BBF9"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Armagh – Redmond O’Hanlon</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96AF4E0" w:rsidR="00013D0D" w:rsidRDefault="00013D0D"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5CF12D52" w:rsidR="00013D0D" w:rsidRDefault="00013D0D" w:rsidP="00AB2B10">
            <w:pPr>
              <w:rPr>
                <w:rFonts w:cstheme="minorHAnsi"/>
              </w:rPr>
            </w:pPr>
            <w:r w:rsidRPr="00DB325E">
              <w:rPr>
                <w:rFonts w:cstheme="minorHAnsi"/>
                <w:b/>
                <w:bCs/>
              </w:rPr>
              <w:t>PLANET HISTORY:</w:t>
            </w:r>
            <w:r>
              <w:rPr>
                <w:rFonts w:cstheme="minorHAnsi"/>
                <w:b/>
                <w:bCs/>
              </w:rPr>
              <w:t xml:space="preserve"> - HISTORICAL </w:t>
            </w:r>
            <w:proofErr w:type="gramStart"/>
            <w:r>
              <w:rPr>
                <w:rFonts w:cstheme="minorHAnsi"/>
                <w:b/>
                <w:bCs/>
              </w:rPr>
              <w:t>DIARY :</w:t>
            </w:r>
            <w:proofErr w:type="gramEnd"/>
            <w:r>
              <w:rPr>
                <w:rFonts w:cstheme="minorHAnsi"/>
                <w:b/>
                <w:bCs/>
              </w:rPr>
              <w:t xml:space="preserve"> </w:t>
            </w:r>
            <w:r>
              <w:rPr>
                <w:rFonts w:cstheme="minorHAnsi"/>
              </w:rPr>
              <w:t xml:space="preserve"> Here,</w:t>
            </w:r>
            <w:r w:rsidRPr="00DB325E">
              <w:rPr>
                <w:rFonts w:cstheme="minorHAnsi"/>
              </w:rPr>
              <w:t xml:space="preserve"> we feature a </w:t>
            </w:r>
            <w:r>
              <w:rPr>
                <w:rFonts w:cstheme="minorHAnsi"/>
              </w:rPr>
              <w:t xml:space="preserve">historical event and a diary style article about what happened on the historical date. </w:t>
            </w:r>
          </w:p>
          <w:p w14:paraId="10067D91" w14:textId="50C88218" w:rsidR="00013D0D" w:rsidRDefault="00013D0D" w:rsidP="00AB2B10">
            <w:pPr>
              <w:rPr>
                <w:rFonts w:cstheme="minorHAnsi"/>
                <w:b/>
                <w:bCs/>
              </w:rPr>
            </w:pPr>
            <w:r>
              <w:rPr>
                <w:rFonts w:cstheme="minorHAnsi"/>
              </w:rPr>
              <w:t>This month:</w:t>
            </w:r>
            <w:r>
              <w:rPr>
                <w:rFonts w:cstheme="minorHAnsi"/>
                <w:b/>
                <w:bCs/>
              </w:rPr>
              <w:t xml:space="preserve"> </w:t>
            </w:r>
            <w:r w:rsidR="00A463B0">
              <w:rPr>
                <w:rFonts w:cstheme="minorHAnsi"/>
                <w:b/>
                <w:bCs/>
              </w:rPr>
              <w:t>Ford Motor Company began the Moving Assembly line</w:t>
            </w: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7E01FD11"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Stories from lives of people in the past / Transport / Workshops and Factories</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6ADA046A" w14:textId="610A4EA2" w:rsidR="004D604B" w:rsidRPr="004D604B" w:rsidRDefault="004D604B" w:rsidP="004D604B">
            <w:pPr>
              <w:rPr>
                <w:rFonts w:cstheme="minorHAnsi"/>
              </w:rPr>
            </w:pPr>
            <w:r w:rsidRPr="004D604B">
              <w:rPr>
                <w:rFonts w:cstheme="minorHAnsi"/>
              </w:rPr>
              <w:t>Transport</w:t>
            </w:r>
            <w:r>
              <w:rPr>
                <w:rFonts w:cstheme="minorHAnsi"/>
              </w:rPr>
              <w:t>, Workshops and Factories</w:t>
            </w:r>
          </w:p>
          <w:p w14:paraId="48E84DA5" w14:textId="77777777" w:rsidR="004D604B" w:rsidRPr="004D604B" w:rsidRDefault="004D604B" w:rsidP="004D604B">
            <w:pPr>
              <w:rPr>
                <w:rFonts w:cstheme="minorHAnsi"/>
              </w:rPr>
            </w:pPr>
            <w:r w:rsidRPr="004D604B">
              <w:rPr>
                <w:rFonts w:cstheme="minorHAnsi"/>
              </w:rPr>
              <w:t xml:space="preserve"> -- identify the factors which may have caused or prevented change</w:t>
            </w:r>
          </w:p>
          <w:p w14:paraId="12F78597" w14:textId="22D73BDE" w:rsidR="004D604B" w:rsidRDefault="004D604B" w:rsidP="004D604B">
            <w:pPr>
              <w:rPr>
                <w:rFonts w:cstheme="minorHAnsi"/>
              </w:rPr>
            </w:pPr>
            <w:r w:rsidRPr="004D604B">
              <w:rPr>
                <w:rFonts w:cstheme="minorHAnsi"/>
              </w:rPr>
              <w:t xml:space="preserve"> -- identify examples of change and continuity in the ‘line of development’</w:t>
            </w:r>
          </w:p>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76D9FC14"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 Geography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2E9DCF39" w14:textId="684AE2AC" w:rsidR="00E02764" w:rsidRPr="00E5550C" w:rsidRDefault="00E02764" w:rsidP="00E817FF">
            <w:pPr>
              <w:rPr>
                <w:rFonts w:cstheme="minorHAnsi"/>
                <w:b/>
                <w:bCs/>
              </w:rPr>
            </w:pPr>
            <w:r>
              <w:rPr>
                <w:rFonts w:cstheme="minorHAnsi"/>
              </w:rPr>
              <w:t xml:space="preserve">This month: </w:t>
            </w:r>
            <w:r w:rsidR="00E5550C">
              <w:rPr>
                <w:rFonts w:cstheme="minorHAnsi"/>
                <w:b/>
                <w:bCs/>
              </w:rPr>
              <w:t>COP26: T</w:t>
            </w:r>
            <w:r w:rsidR="00A463B0">
              <w:rPr>
                <w:rFonts w:cstheme="minorHAnsi"/>
                <w:b/>
                <w:bCs/>
              </w:rPr>
              <w:t xml:space="preserve">oo little too late? </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57B73FC4"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 Environmental awareness and care</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7D270C65"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 Environmental awareness/ Caring for the Environment</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2E16F85E" w14:textId="6D4A7DCF" w:rsidR="00A15A05" w:rsidRPr="00A15A05" w:rsidRDefault="00E02764" w:rsidP="00A15A05">
            <w:pPr>
              <w:rPr>
                <w:rFonts w:cstheme="minorHAnsi"/>
                <w:b/>
                <w:bCs/>
              </w:rPr>
            </w:pPr>
            <w:r w:rsidRPr="00951208">
              <w:rPr>
                <w:rFonts w:cstheme="minorHAnsi"/>
                <w:b/>
                <w:bCs/>
              </w:rPr>
              <w:t>- Developing citizenship</w:t>
            </w:r>
          </w:p>
          <w:p w14:paraId="4242F9AD" w14:textId="77777777" w:rsidR="00A15A05" w:rsidRPr="00A15A05" w:rsidRDefault="00A15A05" w:rsidP="00A15A05">
            <w:pPr>
              <w:rPr>
                <w:rFonts w:cstheme="minorHAnsi"/>
              </w:rPr>
            </w:pPr>
            <w:r w:rsidRPr="00A15A05">
              <w:rPr>
                <w:rFonts w:cstheme="minorHAnsi"/>
              </w:rPr>
              <w:t xml:space="preserve"> -- realise and begin to understand the unequal distribution of the world’s resources</w:t>
            </w:r>
          </w:p>
          <w:p w14:paraId="1E713F49" w14:textId="77777777" w:rsidR="00A15A05" w:rsidRPr="00A15A05" w:rsidRDefault="00A15A05" w:rsidP="00A15A05">
            <w:pPr>
              <w:rPr>
                <w:rFonts w:cstheme="minorHAnsi"/>
              </w:rPr>
            </w:pPr>
            <w:r w:rsidRPr="00A15A05">
              <w:rPr>
                <w:rFonts w:cstheme="minorHAnsi"/>
              </w:rPr>
              <w:t xml:space="preserve"> -- appreciate the environment and develop a sense of individual and community responsibility for caring for the environment and being custodians of the Earth for future generations</w:t>
            </w:r>
          </w:p>
          <w:p w14:paraId="79959A66" w14:textId="77777777" w:rsidR="00A15A05" w:rsidRPr="00A15A05" w:rsidRDefault="00A15A05" w:rsidP="00A15A05">
            <w:pPr>
              <w:rPr>
                <w:rFonts w:cstheme="minorHAnsi"/>
              </w:rPr>
            </w:pPr>
            <w:r w:rsidRPr="00A15A05">
              <w:rPr>
                <w:rFonts w:cstheme="minorHAnsi"/>
              </w:rPr>
              <w:t xml:space="preserve"> -- begin to explore the concept of democracy</w:t>
            </w:r>
          </w:p>
          <w:p w14:paraId="7B5134CF" w14:textId="77777777" w:rsidR="00A15A05" w:rsidRPr="00A15A05" w:rsidRDefault="00A15A05" w:rsidP="00A15A05">
            <w:pPr>
              <w:rPr>
                <w:rFonts w:cstheme="minorHAnsi"/>
              </w:rPr>
            </w:pPr>
            <w:r w:rsidRPr="00A15A05">
              <w:rPr>
                <w:rFonts w:cstheme="minorHAnsi"/>
              </w:rPr>
              <w:t xml:space="preserve"> -- identify some local issues of concern and explore possible action that could be taken to address these issues</w:t>
            </w:r>
          </w:p>
          <w:p w14:paraId="484A3D79" w14:textId="77777777" w:rsidR="00E02764" w:rsidRDefault="00A15A05" w:rsidP="00A15A05">
            <w:pPr>
              <w:rPr>
                <w:rFonts w:cstheme="minorHAnsi"/>
              </w:rPr>
            </w:pPr>
            <w:r w:rsidRPr="00A15A05">
              <w:rPr>
                <w:rFonts w:cstheme="minorHAnsi"/>
              </w:rPr>
              <w:t xml:space="preserve"> -- recognise and explore the positive contributions made to the local community by various organisations, </w:t>
            </w:r>
            <w:r w:rsidRPr="00A15A05">
              <w:rPr>
                <w:rFonts w:cstheme="minorHAnsi"/>
              </w:rPr>
              <w:lastRenderedPageBreak/>
              <w:t>ethnic, social or community groups and individuals</w:t>
            </w:r>
          </w:p>
          <w:p w14:paraId="2A5085BA" w14:textId="77777777" w:rsidR="00A92D1D" w:rsidRDefault="00A92D1D" w:rsidP="00A92D1D">
            <w:pPr>
              <w:rPr>
                <w:rFonts w:cstheme="minorHAnsi"/>
              </w:rPr>
            </w:pPr>
          </w:p>
          <w:p w14:paraId="49F6F816" w14:textId="69D5BAAD" w:rsidR="00A92D1D" w:rsidRPr="00A92D1D" w:rsidRDefault="00A92D1D" w:rsidP="00A92D1D">
            <w:pPr>
              <w:rPr>
                <w:rFonts w:cstheme="minorHAnsi"/>
                <w:b/>
                <w:bCs/>
              </w:rPr>
            </w:pPr>
            <w:r w:rsidRPr="00A92D1D">
              <w:rPr>
                <w:rFonts w:cstheme="minorHAnsi"/>
                <w:b/>
                <w:bCs/>
              </w:rPr>
              <w:t>Environmental awareness</w:t>
            </w:r>
          </w:p>
          <w:p w14:paraId="22984F24" w14:textId="77777777" w:rsidR="00A92D1D" w:rsidRPr="00A92D1D" w:rsidRDefault="00A92D1D" w:rsidP="00A92D1D">
            <w:pPr>
              <w:rPr>
                <w:rFonts w:cstheme="minorHAnsi"/>
              </w:rPr>
            </w:pPr>
            <w:r w:rsidRPr="00A92D1D">
              <w:rPr>
                <w:rFonts w:cstheme="minorHAnsi"/>
              </w:rPr>
              <w:t xml:space="preserve"> -- come to appreciate the need to conserve the Earth's resources</w:t>
            </w:r>
          </w:p>
          <w:p w14:paraId="4820E82D" w14:textId="77777777" w:rsidR="00A92D1D" w:rsidRPr="00A92D1D" w:rsidRDefault="00A92D1D" w:rsidP="00A92D1D">
            <w:pPr>
              <w:rPr>
                <w:rFonts w:cstheme="minorHAnsi"/>
              </w:rPr>
            </w:pPr>
            <w:r w:rsidRPr="00A92D1D">
              <w:rPr>
                <w:rFonts w:cstheme="minorHAnsi"/>
              </w:rPr>
              <w:t xml:space="preserve"> -- foster an appreciation of the ways in which people use the Earth's resources</w:t>
            </w:r>
          </w:p>
          <w:p w14:paraId="3177E6DB" w14:textId="77777777" w:rsidR="00A92D1D" w:rsidRPr="00A92D1D" w:rsidRDefault="00A92D1D" w:rsidP="00A92D1D">
            <w:pPr>
              <w:rPr>
                <w:rFonts w:cstheme="minorHAnsi"/>
              </w:rPr>
            </w:pPr>
            <w:r w:rsidRPr="00A92D1D">
              <w:rPr>
                <w:rFonts w:cstheme="minorHAnsi"/>
              </w:rPr>
              <w:t xml:space="preserve"> -- become aware of the importance of the Earth's renewable and non-renewable resources</w:t>
            </w:r>
          </w:p>
          <w:p w14:paraId="31B85283" w14:textId="77777777" w:rsidR="00A92D1D" w:rsidRDefault="00A92D1D" w:rsidP="00A92D1D">
            <w:pPr>
              <w:rPr>
                <w:rFonts w:cstheme="minorHAnsi"/>
              </w:rPr>
            </w:pPr>
            <w:r w:rsidRPr="00A92D1D">
              <w:rPr>
                <w:rFonts w:cstheme="minorHAnsi"/>
              </w:rPr>
              <w:t xml:space="preserve"> -- recognise and investigate aspects of human activities which may have positive or adverse effects on environments</w:t>
            </w:r>
          </w:p>
          <w:p w14:paraId="13D3259F" w14:textId="77777777" w:rsidR="00A92D1D" w:rsidRDefault="00A92D1D" w:rsidP="00A92D1D">
            <w:pPr>
              <w:rPr>
                <w:rFonts w:cstheme="minorHAnsi"/>
              </w:rPr>
            </w:pPr>
          </w:p>
          <w:p w14:paraId="3F9AE21D" w14:textId="07424163" w:rsidR="00A92D1D" w:rsidRPr="00A92D1D" w:rsidRDefault="00A92D1D" w:rsidP="00A92D1D">
            <w:pPr>
              <w:rPr>
                <w:rFonts w:cstheme="minorHAnsi"/>
                <w:b/>
                <w:bCs/>
              </w:rPr>
            </w:pPr>
            <w:r w:rsidRPr="00A92D1D">
              <w:rPr>
                <w:rFonts w:cstheme="minorHAnsi"/>
              </w:rPr>
              <w:t xml:space="preserve"> </w:t>
            </w:r>
            <w:r w:rsidRPr="00A92D1D">
              <w:rPr>
                <w:rFonts w:cstheme="minorHAnsi"/>
                <w:b/>
                <w:bCs/>
              </w:rPr>
              <w:t>Caring for the environment</w:t>
            </w:r>
          </w:p>
          <w:p w14:paraId="33E13945" w14:textId="77777777" w:rsidR="00A92D1D" w:rsidRPr="00A92D1D" w:rsidRDefault="00A92D1D" w:rsidP="00A92D1D">
            <w:pPr>
              <w:rPr>
                <w:rFonts w:cstheme="minorHAnsi"/>
              </w:rPr>
            </w:pPr>
            <w:r w:rsidRPr="00A92D1D">
              <w:rPr>
                <w:rFonts w:cstheme="minorHAnsi"/>
              </w:rPr>
              <w:t xml:space="preserve"> -- come to appreciate individual, community and national responsibility for environmental care</w:t>
            </w:r>
          </w:p>
          <w:p w14:paraId="6E65371A" w14:textId="625EE887" w:rsidR="00A92D1D" w:rsidRPr="00DB325E" w:rsidRDefault="00A92D1D" w:rsidP="00A92D1D">
            <w:pPr>
              <w:rPr>
                <w:rFonts w:cstheme="minorHAnsi"/>
              </w:rPr>
            </w:pPr>
            <w:r w:rsidRPr="00A92D1D">
              <w:rPr>
                <w:rFonts w:cstheme="minorHAnsi"/>
              </w:rPr>
              <w:t xml:space="preserve"> -- identify and discuss a local, national or global environmental issue</w:t>
            </w: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p w14:paraId="529B1B70" w14:textId="77777777" w:rsidR="00512073" w:rsidRDefault="00512073">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76D9796D" w:rsidR="00E02764" w:rsidRPr="00DB325E" w:rsidRDefault="00E02764" w:rsidP="000B1EB2">
            <w:pPr>
              <w:rPr>
                <w:rFonts w:cstheme="minorHAnsi"/>
              </w:rPr>
            </w:pPr>
            <w:r>
              <w:rPr>
                <w:rFonts w:cstheme="minorHAnsi"/>
              </w:rPr>
              <w:t>1</w:t>
            </w:r>
            <w:r w:rsidR="00B17F39">
              <w:rPr>
                <w:rFonts w:cstheme="minorHAnsi"/>
              </w:rPr>
              <w:t>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7A184B1E" w:rsidR="00E02764" w:rsidRPr="00DB325E" w:rsidRDefault="00E02764" w:rsidP="000B1EB2">
            <w:pPr>
              <w:rPr>
                <w:rFonts w:cstheme="minorHAnsi"/>
              </w:rPr>
            </w:pPr>
            <w:r w:rsidRPr="000F6293">
              <w:rPr>
                <w:rFonts w:cstheme="minorHAnsi"/>
              </w:rPr>
              <w:t xml:space="preserve"> This mo</w:t>
            </w:r>
            <w:r w:rsidR="000632A1">
              <w:rPr>
                <w:rFonts w:cstheme="minorHAnsi"/>
              </w:rPr>
              <w:t xml:space="preserve">nth: </w:t>
            </w:r>
            <w:r w:rsidR="00A463B0">
              <w:rPr>
                <w:rFonts w:cstheme="minorHAnsi"/>
              </w:rPr>
              <w:t>Iguazu Falls</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676547C6"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w:t>
            </w:r>
            <w:proofErr w:type="gramStart"/>
            <w:r>
              <w:rPr>
                <w:rFonts w:eastAsia="Calibri" w:cstheme="minorHAnsi"/>
                <w:spacing w:val="-1"/>
                <w:u w:color="000000"/>
              </w:rPr>
              <w:t xml:space="preserve">Environments </w:t>
            </w:r>
            <w:r w:rsidR="00A92D1D">
              <w:rPr>
                <w:rFonts w:eastAsia="Calibri" w:cstheme="minorHAnsi"/>
                <w:spacing w:val="-1"/>
                <w:u w:color="000000"/>
              </w:rPr>
              <w:t xml:space="preserve"> /</w:t>
            </w:r>
            <w:proofErr w:type="gramEnd"/>
            <w:r w:rsidR="00A92D1D">
              <w:rPr>
                <w:rFonts w:eastAsia="Calibri" w:cstheme="minorHAnsi"/>
                <w:spacing w:val="-1"/>
                <w:u w:color="000000"/>
              </w:rPr>
              <w:t xml:space="preserve"> Environmental awareness and care / Human environments</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5C93CAFB"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environmental awareness / weather, climate and atmosphere / people and other lands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478AA5E3" w14:textId="681F9477" w:rsidR="00A92D1D" w:rsidRPr="00A92D1D" w:rsidRDefault="00A92D1D" w:rsidP="00A92D1D">
            <w:pPr>
              <w:rPr>
                <w:rFonts w:cstheme="minorHAnsi"/>
                <w:b/>
                <w:bCs/>
              </w:rPr>
            </w:pPr>
            <w:r w:rsidRPr="00A92D1D">
              <w:rPr>
                <w:rFonts w:cstheme="minorHAnsi"/>
                <w:b/>
                <w:bCs/>
              </w:rPr>
              <w:t>People and other lands</w:t>
            </w:r>
          </w:p>
          <w:p w14:paraId="2D0AD380" w14:textId="77777777" w:rsidR="00A92D1D" w:rsidRPr="00A92D1D" w:rsidRDefault="00A92D1D" w:rsidP="00A92D1D">
            <w:pPr>
              <w:rPr>
                <w:rFonts w:cstheme="minorHAnsi"/>
              </w:rPr>
            </w:pPr>
            <w:r w:rsidRPr="00A92D1D">
              <w:rPr>
                <w:rFonts w:cstheme="minorHAnsi"/>
              </w:rPr>
              <w:t xml:space="preserve"> -- learn to value and respect the diversity of peoples and their lifestyles in these areas and other parts of the world</w:t>
            </w:r>
          </w:p>
          <w:p w14:paraId="1360ADC5" w14:textId="77777777" w:rsidR="00A92D1D" w:rsidRPr="00A92D1D" w:rsidRDefault="00A92D1D" w:rsidP="00A92D1D">
            <w:pPr>
              <w:rPr>
                <w:rFonts w:cstheme="minorHAnsi"/>
              </w:rPr>
            </w:pPr>
            <w:r w:rsidRPr="00A92D1D">
              <w:rPr>
                <w:rFonts w:cstheme="minorHAnsi"/>
              </w:rPr>
              <w:t xml:space="preserve"> -- become aware of various ethnic, religious and linguistic groups of peoples in Ireland, Europe and the wider world</w:t>
            </w:r>
          </w:p>
          <w:p w14:paraId="7EF710FD" w14:textId="0083481C" w:rsidR="00A92D1D" w:rsidRPr="00A92D1D" w:rsidRDefault="00A92D1D" w:rsidP="00A92D1D">
            <w:pPr>
              <w:rPr>
                <w:rFonts w:cstheme="minorHAnsi"/>
                <w:b/>
                <w:bCs/>
              </w:rPr>
            </w:pPr>
            <w:r w:rsidRPr="00A92D1D">
              <w:rPr>
                <w:rFonts w:cstheme="minorHAnsi"/>
              </w:rPr>
              <w:t xml:space="preserve"> </w:t>
            </w:r>
            <w:r w:rsidRPr="00A92D1D">
              <w:rPr>
                <w:rFonts w:cstheme="minorHAnsi"/>
                <w:b/>
                <w:bCs/>
              </w:rPr>
              <w:t>Environmental awareness</w:t>
            </w:r>
          </w:p>
          <w:p w14:paraId="6753C37A" w14:textId="77777777" w:rsidR="00A92D1D" w:rsidRPr="00A92D1D" w:rsidRDefault="00A92D1D" w:rsidP="00A92D1D">
            <w:pPr>
              <w:rPr>
                <w:rFonts w:cstheme="minorHAnsi"/>
              </w:rPr>
            </w:pPr>
            <w:r w:rsidRPr="00A92D1D">
              <w:rPr>
                <w:rFonts w:cstheme="minorHAnsi"/>
              </w:rPr>
              <w:t xml:space="preserve"> -- foster an appreciation of the ways in which people use the Earth's resources</w:t>
            </w:r>
          </w:p>
          <w:p w14:paraId="137F0C0B" w14:textId="77777777" w:rsidR="00A92D1D" w:rsidRPr="00A92D1D" w:rsidRDefault="00A92D1D" w:rsidP="00A92D1D">
            <w:pPr>
              <w:rPr>
                <w:rFonts w:cstheme="minorHAnsi"/>
              </w:rPr>
            </w:pPr>
            <w:r w:rsidRPr="00A92D1D">
              <w:rPr>
                <w:rFonts w:cstheme="minorHAnsi"/>
              </w:rPr>
              <w:t xml:space="preserve"> -- become aware of the importance of the Earth's renewable and non-renewable resources</w:t>
            </w:r>
          </w:p>
          <w:p w14:paraId="0BFDCAFB" w14:textId="7FDE0FD1" w:rsidR="00A92D1D" w:rsidRPr="00A92D1D" w:rsidRDefault="00A92D1D" w:rsidP="00A92D1D">
            <w:pPr>
              <w:rPr>
                <w:rFonts w:cstheme="minorHAnsi"/>
                <w:b/>
                <w:bCs/>
              </w:rPr>
            </w:pPr>
            <w:r w:rsidRPr="00A92D1D">
              <w:rPr>
                <w:rFonts w:cstheme="minorHAnsi"/>
                <w:b/>
                <w:bCs/>
              </w:rPr>
              <w:t xml:space="preserve"> Weather, climate and atmosphere</w:t>
            </w:r>
          </w:p>
          <w:p w14:paraId="2260AF84" w14:textId="77777777" w:rsidR="00A92D1D" w:rsidRPr="00A92D1D" w:rsidRDefault="00A92D1D" w:rsidP="00A92D1D">
            <w:pPr>
              <w:rPr>
                <w:rFonts w:cstheme="minorHAnsi"/>
              </w:rPr>
            </w:pPr>
            <w:r w:rsidRPr="00A92D1D">
              <w:rPr>
                <w:rFonts w:cstheme="minorHAnsi"/>
              </w:rPr>
              <w:t xml:space="preserve"> -- explore the relationship of climate to plant, animal and human life</w:t>
            </w:r>
          </w:p>
          <w:p w14:paraId="297B5C90" w14:textId="77777777" w:rsidR="00A92D1D" w:rsidRDefault="00A92D1D" w:rsidP="00A92D1D">
            <w:pPr>
              <w:rPr>
                <w:rFonts w:cstheme="minorHAnsi"/>
              </w:rPr>
            </w:pPr>
            <w:r w:rsidRPr="00A92D1D">
              <w:rPr>
                <w:rFonts w:cstheme="minorHAnsi"/>
              </w:rPr>
              <w:t xml:space="preserve"> -- become aware of the characteristics of some major climatic regions in different parts of the world</w:t>
            </w:r>
          </w:p>
          <w:p w14:paraId="39313928" w14:textId="1D71955A" w:rsidR="00A92D1D" w:rsidRPr="00A92D1D" w:rsidRDefault="00A92D1D" w:rsidP="00A92D1D">
            <w:pPr>
              <w:rPr>
                <w:rFonts w:cstheme="minorHAnsi"/>
                <w:b/>
                <w:bCs/>
              </w:rPr>
            </w:pPr>
            <w:r w:rsidRPr="00A92D1D">
              <w:rPr>
                <w:rFonts w:cstheme="minorHAnsi"/>
                <w:b/>
                <w:bCs/>
              </w:rPr>
              <w:t>Physical features of Europe and the world</w:t>
            </w:r>
          </w:p>
          <w:p w14:paraId="506F9863" w14:textId="306A9876" w:rsidR="00A92D1D" w:rsidRPr="00DB325E" w:rsidRDefault="00A92D1D" w:rsidP="00A92D1D">
            <w:pPr>
              <w:rPr>
                <w:rFonts w:cstheme="minorHAnsi"/>
              </w:rPr>
            </w:pPr>
            <w:r w:rsidRPr="00A92D1D">
              <w:rPr>
                <w:rFonts w:cstheme="minorHAnsi"/>
              </w:rPr>
              <w:t xml:space="preserve"> -- become familiar with the names and approximate location of a small number of major world physical features</w:t>
            </w:r>
          </w:p>
          <w:p w14:paraId="6F927289" w14:textId="2D384D71" w:rsidR="00E02764" w:rsidRPr="00DB325E" w:rsidRDefault="00E02764" w:rsidP="000F6293">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5B9664A2" w14:textId="59BB3A40" w:rsidR="000F6293" w:rsidRDefault="000F6293">
      <w:pPr>
        <w:rPr>
          <w:rFonts w:cstheme="minorHAnsi"/>
        </w:rPr>
      </w:pPr>
    </w:p>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2E611084" w:rsidR="006A662E" w:rsidRPr="00DB325E" w:rsidRDefault="006A662E" w:rsidP="00AB2B10">
            <w:pPr>
              <w:rPr>
                <w:rFonts w:cstheme="minorHAnsi"/>
              </w:rPr>
            </w:pPr>
            <w:r>
              <w:rPr>
                <w:rFonts w:cstheme="minorHAnsi"/>
              </w:rPr>
              <w:t>28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1C66132C" w:rsidR="006A662E" w:rsidRPr="00DB325E" w:rsidRDefault="006A662E" w:rsidP="00AB2B10">
            <w:pPr>
              <w:rPr>
                <w:rFonts w:cstheme="minorHAnsi"/>
              </w:rPr>
            </w:pPr>
            <w:r>
              <w:rPr>
                <w:rFonts w:cstheme="minorHAnsi"/>
              </w:rPr>
              <w:t xml:space="preserve">This month: </w:t>
            </w:r>
            <w:r w:rsidR="00A92D1D" w:rsidRPr="00A92D1D">
              <w:rPr>
                <w:rFonts w:cstheme="minorHAnsi"/>
                <w:b/>
                <w:bCs/>
              </w:rPr>
              <w:t xml:space="preserve">Save the </w:t>
            </w:r>
            <w:r w:rsidR="00A463B0">
              <w:rPr>
                <w:rFonts w:cstheme="minorHAnsi"/>
                <w:b/>
                <w:bCs/>
              </w:rPr>
              <w:t>Wolves</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lastRenderedPageBreak/>
              <w:t xml:space="preserve">Strand: Environmental awareness and care </w:t>
            </w:r>
            <w:proofErr w:type="gramStart"/>
            <w:r>
              <w:rPr>
                <w:rFonts w:eastAsia="Calibri" w:cstheme="minorHAnsi"/>
                <w:b/>
                <w:bCs/>
                <w:spacing w:val="-1"/>
                <w:u w:color="000000"/>
              </w:rPr>
              <w:t xml:space="preserve">/ </w:t>
            </w:r>
            <w:r w:rsidR="0089410A">
              <w:rPr>
                <w:rFonts w:eastAsia="Calibri" w:cstheme="minorHAnsi"/>
                <w:b/>
                <w:bCs/>
                <w:spacing w:val="-1"/>
                <w:u w:color="000000"/>
              </w:rPr>
              <w:t xml:space="preserve"> Myself</w:t>
            </w:r>
            <w:proofErr w:type="gramEnd"/>
            <w:r w:rsidR="0089410A">
              <w:rPr>
                <w:rFonts w:eastAsia="Calibri" w:cstheme="minorHAnsi"/>
                <w:b/>
                <w:bCs/>
                <w:spacing w:val="-1"/>
                <w:u w:color="000000"/>
              </w:rPr>
              <w:t xml:space="preserve">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9969B8E"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Caring for the </w:t>
            </w:r>
            <w:proofErr w:type="gramStart"/>
            <w:r>
              <w:rPr>
                <w:rFonts w:cstheme="minorHAnsi"/>
              </w:rPr>
              <w:t xml:space="preserve">environment </w:t>
            </w:r>
            <w:r w:rsidR="0089410A">
              <w:rPr>
                <w:rFonts w:cstheme="minorHAnsi"/>
              </w:rPr>
              <w:t xml:space="preserve"> /</w:t>
            </w:r>
            <w:proofErr w:type="gramEnd"/>
            <w:r w:rsidR="0089410A">
              <w:rPr>
                <w:rFonts w:cstheme="minorHAnsi"/>
              </w:rPr>
              <w:t xml:space="preserve">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275AE0AB" w14:textId="77777777" w:rsidR="006A662E" w:rsidRPr="00406321" w:rsidRDefault="006A662E" w:rsidP="00AB2B10">
            <w:pPr>
              <w:rPr>
                <w:rFonts w:cstheme="minorHAnsi"/>
                <w:b/>
                <w:bCs/>
              </w:rPr>
            </w:pPr>
            <w:r w:rsidRPr="00366D05">
              <w:rPr>
                <w:rFonts w:cstheme="minorHAnsi"/>
              </w:rPr>
              <w:t xml:space="preserve"> </w:t>
            </w:r>
            <w:r w:rsidRPr="00406321">
              <w:rPr>
                <w:rFonts w:cstheme="minorHAnsi"/>
                <w:b/>
                <w:bCs/>
              </w:rPr>
              <w:t>Caring for the environment</w:t>
            </w:r>
          </w:p>
          <w:p w14:paraId="6469D191" w14:textId="77777777" w:rsidR="006A662E" w:rsidRPr="00366D05" w:rsidRDefault="006A662E" w:rsidP="00AB2B10">
            <w:pPr>
              <w:rPr>
                <w:rFonts w:cstheme="minorHAnsi"/>
              </w:rPr>
            </w:pPr>
            <w:r w:rsidRPr="00366D05">
              <w:rPr>
                <w:rFonts w:cstheme="minorHAnsi"/>
              </w:rPr>
              <w:t xml:space="preserve"> -- identify and discuss a local, national or global environmental issue</w:t>
            </w:r>
          </w:p>
          <w:p w14:paraId="4A999286" w14:textId="77777777" w:rsidR="006A662E" w:rsidRPr="0062267F" w:rsidRDefault="006A662E" w:rsidP="00AB2B10">
            <w:pPr>
              <w:rPr>
                <w:rFonts w:cstheme="minorHAnsi"/>
              </w:rPr>
            </w:pPr>
            <w:r w:rsidRPr="00366D05">
              <w:rPr>
                <w:rFonts w:cstheme="minorHAnsi"/>
              </w:rPr>
              <w:t xml:space="preserve"> -- come to </w:t>
            </w:r>
            <w:r w:rsidRPr="0062267F">
              <w:rPr>
                <w:rFonts w:cstheme="minorHAnsi"/>
              </w:rPr>
              <w:t>appreciate individual, community and national responsibility for environmental care</w:t>
            </w:r>
          </w:p>
          <w:p w14:paraId="0096F946" w14:textId="77777777" w:rsidR="006A662E" w:rsidRPr="0062267F" w:rsidRDefault="006A662E" w:rsidP="00AB2B10">
            <w:pPr>
              <w:rPr>
                <w:rFonts w:cstheme="minorHAnsi"/>
              </w:rPr>
            </w:pPr>
            <w:r w:rsidRPr="0062267F">
              <w:rPr>
                <w:rFonts w:cstheme="minorHAnsi"/>
              </w:rPr>
              <w:t xml:space="preserve"> -- examine a number of ways in which the local environment could be improved or enhanced</w:t>
            </w:r>
          </w:p>
          <w:p w14:paraId="3AE596B2" w14:textId="77777777" w:rsidR="006A662E" w:rsidRPr="00406321" w:rsidRDefault="006A662E" w:rsidP="00AB2B10">
            <w:pPr>
              <w:rPr>
                <w:rFonts w:cstheme="minorHAnsi"/>
                <w:b/>
                <w:bCs/>
              </w:rPr>
            </w:pPr>
            <w:r w:rsidRPr="00406321">
              <w:rPr>
                <w:rFonts w:cstheme="minorHAnsi"/>
                <w:b/>
                <w:bCs/>
              </w:rPr>
              <w:t>Science and the environment</w:t>
            </w:r>
          </w:p>
          <w:p w14:paraId="14D30136" w14:textId="77777777" w:rsidR="006A662E" w:rsidRPr="0062267F" w:rsidRDefault="006A662E" w:rsidP="00AB2B10">
            <w:pPr>
              <w:rPr>
                <w:rFonts w:cstheme="minorHAnsi"/>
              </w:rPr>
            </w:pPr>
            <w:r w:rsidRPr="0062267F">
              <w:rPr>
                <w:rFonts w:cstheme="minorHAnsi"/>
              </w:rPr>
              <w:t xml:space="preserve"> -- recognise the contribution of scientists to society</w:t>
            </w:r>
          </w:p>
          <w:p w14:paraId="7DE22BB0" w14:textId="77777777" w:rsidR="006A662E" w:rsidRPr="0062267F" w:rsidRDefault="006A662E" w:rsidP="00AB2B10">
            <w:pPr>
              <w:rPr>
                <w:rFonts w:cstheme="minorHAnsi"/>
              </w:rPr>
            </w:pPr>
            <w:r w:rsidRPr="0062267F">
              <w:rPr>
                <w:rFonts w:cstheme="minorHAnsi"/>
              </w:rPr>
              <w:t xml:space="preserve"> -- recognise and investigate human activities which have positive or adverse effects on local and wider environments</w:t>
            </w:r>
          </w:p>
          <w:p w14:paraId="331B9A9F" w14:textId="7663F027" w:rsidR="006A662E" w:rsidRPr="0062267F" w:rsidRDefault="006A662E" w:rsidP="00AB2B10">
            <w:pPr>
              <w:rPr>
                <w:rFonts w:cstheme="minorHAnsi"/>
              </w:rPr>
            </w:pPr>
            <w:r w:rsidRPr="0062267F">
              <w:rPr>
                <w:rFonts w:cstheme="minorHAnsi"/>
              </w:rPr>
              <w:t>Environmental awareness</w:t>
            </w:r>
          </w:p>
          <w:p w14:paraId="6959B58E" w14:textId="77777777" w:rsidR="006A662E" w:rsidRDefault="006A662E" w:rsidP="00AB2B10">
            <w:pPr>
              <w:rPr>
                <w:rFonts w:cstheme="minorHAnsi"/>
              </w:rPr>
            </w:pPr>
            <w:r w:rsidRPr="0062267F">
              <w:rPr>
                <w:rFonts w:cstheme="minorHAnsi"/>
              </w:rPr>
              <w:t xml:space="preserve"> -- recognise how the actions of people may impact upon environments</w:t>
            </w:r>
          </w:p>
          <w:p w14:paraId="49F06970" w14:textId="4A4D6061" w:rsidR="0089410A" w:rsidRPr="0089410A" w:rsidRDefault="0089410A" w:rsidP="0089410A">
            <w:pPr>
              <w:rPr>
                <w:rFonts w:cstheme="minorHAnsi"/>
              </w:rPr>
            </w:pPr>
          </w:p>
          <w:p w14:paraId="2709CCEC" w14:textId="1C355DDA" w:rsidR="0089410A" w:rsidRPr="00406321" w:rsidRDefault="0089410A" w:rsidP="0089410A">
            <w:pPr>
              <w:rPr>
                <w:rFonts w:cstheme="minorHAnsi"/>
                <w:b/>
                <w:bCs/>
              </w:rPr>
            </w:pPr>
            <w:r w:rsidRPr="0089410A">
              <w:rPr>
                <w:rFonts w:cstheme="minorHAnsi"/>
              </w:rPr>
              <w:t xml:space="preserve"> </w:t>
            </w:r>
            <w:r w:rsidRPr="00406321">
              <w:rPr>
                <w:rFonts w:cstheme="minorHAnsi"/>
                <w:b/>
                <w:bCs/>
              </w:rPr>
              <w:t>Developing citizenship</w:t>
            </w:r>
          </w:p>
          <w:p w14:paraId="3E074E67" w14:textId="77777777" w:rsidR="0089410A" w:rsidRPr="0089410A" w:rsidRDefault="0089410A" w:rsidP="0089410A">
            <w:pPr>
              <w:rPr>
                <w:rFonts w:cstheme="minorHAnsi"/>
              </w:rPr>
            </w:pPr>
            <w:r w:rsidRPr="0089410A">
              <w:rPr>
                <w:rFonts w:cstheme="minorHAnsi"/>
              </w:rPr>
              <w:t xml:space="preserve"> -- appreciate the environment and develop a sense of individual and community responsibility for caring for the environment and being custodians of the Earth for future generations</w:t>
            </w:r>
          </w:p>
          <w:p w14:paraId="26D32FF8" w14:textId="3957A900" w:rsidR="0089410A" w:rsidRDefault="0089410A" w:rsidP="0089410A">
            <w:pPr>
              <w:rPr>
                <w:rFonts w:cstheme="minorHAnsi"/>
              </w:rPr>
            </w:pPr>
            <w:r w:rsidRPr="0089410A">
              <w:rPr>
                <w:rFonts w:cstheme="minorHAnsi"/>
              </w:rPr>
              <w:t xml:space="preserve"> -- realise and begin to understand the unequal distribution of the world’s resources</w:t>
            </w:r>
          </w:p>
          <w:p w14:paraId="45078D8B" w14:textId="3196F23C" w:rsidR="006A662E" w:rsidRPr="00DB325E" w:rsidRDefault="006A662E" w:rsidP="00AB2B10">
            <w:pPr>
              <w:rPr>
                <w:rFonts w:cstheme="minorHAnsi"/>
              </w:rPr>
            </w:pP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335F2061" w:rsidR="00EE72F4" w:rsidRPr="00DB325E" w:rsidRDefault="00EE72F4"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6945852C" w:rsidR="00EE72F4" w:rsidRPr="00DB325E" w:rsidRDefault="00EE72F4" w:rsidP="00AB2B10">
            <w:pPr>
              <w:rPr>
                <w:rFonts w:cstheme="minorHAnsi"/>
              </w:rPr>
            </w:pPr>
            <w:r>
              <w:rPr>
                <w:rFonts w:cstheme="minorHAnsi"/>
              </w:rPr>
              <w:t xml:space="preserve">This month: </w:t>
            </w:r>
            <w:r w:rsidR="00A463B0">
              <w:rPr>
                <w:rFonts w:cstheme="minorHAnsi"/>
              </w:rPr>
              <w:t>Winter Warmth</w:t>
            </w:r>
            <w:r w:rsidR="00C30014" w:rsidRPr="00406321">
              <w:rPr>
                <w:rFonts w:cstheme="minorHAnsi"/>
                <w:b/>
                <w:bCs/>
              </w:rPr>
              <w:t>.</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AB2B10">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52B70C" w14:textId="77777777" w:rsidR="00EE72F4" w:rsidRPr="00DB325E" w:rsidRDefault="00EE72F4" w:rsidP="00AB2B10">
            <w:pPr>
              <w:pStyle w:val="TableParagraph"/>
              <w:spacing w:before="18" w:line="220" w:lineRule="exact"/>
              <w:rPr>
                <w:rFonts w:cstheme="minorHAnsi"/>
                <w:b/>
                <w:bCs/>
              </w:rPr>
            </w:pPr>
          </w:p>
          <w:p w14:paraId="41450EB1" w14:textId="280503D9" w:rsidR="00EE72F4" w:rsidRPr="00DB325E" w:rsidRDefault="00EE72F4" w:rsidP="00AB2B10">
            <w:pPr>
              <w:pStyle w:val="TableParagraph"/>
              <w:spacing w:before="18" w:line="220" w:lineRule="exact"/>
              <w:rPr>
                <w:rFonts w:cstheme="minorHAnsi"/>
              </w:rPr>
            </w:pPr>
            <w:r>
              <w:rPr>
                <w:rFonts w:cstheme="minorHAnsi"/>
                <w:b/>
                <w:bCs/>
              </w:rPr>
              <w:t>SCIENCE / 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AB2B10">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AB2B10">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F3FB666" w:rsidR="00EE72F4" w:rsidRDefault="00EE72F4" w:rsidP="00AB2B10">
            <w:pPr>
              <w:rPr>
                <w:rFonts w:cstheme="minorHAnsi"/>
              </w:rPr>
            </w:pPr>
            <w:r>
              <w:rPr>
                <w:rFonts w:cstheme="minorHAnsi"/>
              </w:rPr>
              <w:t>OUR PLACE IN SPACE:  here we take a look at hoe human fascination with space has changed an evolved over time, and the impact it has on the present and perhaps the future.</w:t>
            </w:r>
          </w:p>
          <w:p w14:paraId="1B942721" w14:textId="2C6F0EDC" w:rsidR="00EE72F4" w:rsidRPr="00DB325E" w:rsidRDefault="00EE72F4" w:rsidP="00AB2B10">
            <w:pPr>
              <w:rPr>
                <w:rFonts w:cstheme="minorHAnsi"/>
              </w:rPr>
            </w:pPr>
            <w:r>
              <w:rPr>
                <w:rFonts w:cstheme="minorHAnsi"/>
              </w:rPr>
              <w:t xml:space="preserve">This month: </w:t>
            </w:r>
            <w:r w:rsidR="00C30014" w:rsidRPr="00C30014">
              <w:rPr>
                <w:rFonts w:cstheme="minorHAnsi"/>
                <w:b/>
                <w:bCs/>
              </w:rPr>
              <w:t xml:space="preserve">The </w:t>
            </w:r>
            <w:r w:rsidR="00A910BB">
              <w:rPr>
                <w:rFonts w:cstheme="minorHAnsi"/>
                <w:b/>
                <w:bCs/>
              </w:rPr>
              <w:t>Age of Reason</w:t>
            </w:r>
          </w:p>
        </w:tc>
        <w:tc>
          <w:tcPr>
            <w:tcW w:w="525" w:type="dxa"/>
          </w:tcPr>
          <w:p w14:paraId="1DADE2C0" w14:textId="77777777" w:rsidR="00EE72F4" w:rsidRPr="00DB325E" w:rsidRDefault="00EE72F4" w:rsidP="00AB2B10">
            <w:pPr>
              <w:rPr>
                <w:rFonts w:cstheme="minorHAnsi"/>
                <w:b/>
                <w:bCs/>
              </w:rPr>
            </w:pPr>
          </w:p>
        </w:tc>
      </w:tr>
      <w:tr w:rsidR="00EE72F4" w:rsidRPr="00DB325E" w14:paraId="65B71C58" w14:textId="77777777" w:rsidTr="00AB2B10">
        <w:trPr>
          <w:trHeight w:val="492"/>
        </w:trPr>
        <w:tc>
          <w:tcPr>
            <w:tcW w:w="10052" w:type="dxa"/>
            <w:gridSpan w:val="2"/>
            <w:shd w:val="clear" w:color="auto" w:fill="E7E6E6" w:themeFill="background2"/>
          </w:tcPr>
          <w:p w14:paraId="6D1B02A0" w14:textId="2698B77F" w:rsidR="00EE72F4" w:rsidRDefault="00EE72F4" w:rsidP="00AB2B10">
            <w:pPr>
              <w:rPr>
                <w:rFonts w:eastAsia="Calibri" w:cstheme="minorHAnsi"/>
                <w:b/>
                <w:bCs/>
                <w:spacing w:val="-1"/>
                <w:u w:color="000000"/>
              </w:rPr>
            </w:pPr>
            <w:r>
              <w:rPr>
                <w:rFonts w:eastAsia="Calibri" w:cstheme="minorHAnsi"/>
                <w:b/>
                <w:bCs/>
                <w:spacing w:val="-1"/>
                <w:u w:color="000000"/>
              </w:rPr>
              <w:lastRenderedPageBreak/>
              <w:t xml:space="preserve">Strand: Environmental awareness and care </w:t>
            </w:r>
            <w:r w:rsidR="001F67C7">
              <w:rPr>
                <w:rFonts w:eastAsia="Calibri" w:cstheme="minorHAnsi"/>
                <w:b/>
                <w:bCs/>
                <w:spacing w:val="-1"/>
                <w:u w:color="000000"/>
              </w:rPr>
              <w:t>/ 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AB2B10">
        <w:trPr>
          <w:trHeight w:val="492"/>
        </w:trPr>
        <w:tc>
          <w:tcPr>
            <w:tcW w:w="10052" w:type="dxa"/>
            <w:gridSpan w:val="2"/>
          </w:tcPr>
          <w:p w14:paraId="3CC7398E" w14:textId="0C6948D7"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Science and the Environment </w:t>
            </w:r>
            <w:proofErr w:type="gramStart"/>
            <w:r>
              <w:rPr>
                <w:rFonts w:cstheme="minorHAnsi"/>
              </w:rPr>
              <w:t xml:space="preserve">/ </w:t>
            </w:r>
            <w:r w:rsidR="001F67C7">
              <w:rPr>
                <w:rFonts w:cstheme="minorHAnsi"/>
              </w:rPr>
              <w:t xml:space="preserve"> Stories</w:t>
            </w:r>
            <w:proofErr w:type="gramEnd"/>
            <w:r w:rsidR="001F67C7">
              <w:rPr>
                <w:rFonts w:cstheme="minorHAnsi"/>
              </w:rPr>
              <w:t xml:space="preserve">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AB2B10">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AB2B10">
        <w:trPr>
          <w:trHeight w:val="492"/>
        </w:trPr>
        <w:tc>
          <w:tcPr>
            <w:tcW w:w="10052" w:type="dxa"/>
            <w:gridSpan w:val="2"/>
          </w:tcPr>
          <w:p w14:paraId="4317F1A9" w14:textId="01A6EC5F" w:rsidR="00EE72F4" w:rsidRPr="001F67C7" w:rsidRDefault="00EE72F4" w:rsidP="00EE72F4">
            <w:pPr>
              <w:rPr>
                <w:rFonts w:cstheme="minorHAnsi"/>
                <w:b/>
                <w:bCs/>
              </w:rPr>
            </w:pPr>
            <w:r w:rsidRPr="00366D05">
              <w:rPr>
                <w:rFonts w:cstheme="minorHAnsi"/>
              </w:rPr>
              <w:t xml:space="preserve"> </w:t>
            </w:r>
            <w:r w:rsidRPr="001F67C7">
              <w:rPr>
                <w:rFonts w:cstheme="minorHAnsi"/>
                <w:b/>
                <w:bCs/>
              </w:rPr>
              <w:t>Science and the environment</w:t>
            </w:r>
          </w:p>
          <w:p w14:paraId="089EB48B" w14:textId="77777777" w:rsidR="00EE72F4" w:rsidRPr="00EE72F4" w:rsidRDefault="00EE72F4" w:rsidP="00EE72F4">
            <w:pPr>
              <w:rPr>
                <w:rFonts w:cstheme="minorHAnsi"/>
              </w:rPr>
            </w:pPr>
            <w:r w:rsidRPr="00EE72F4">
              <w:rPr>
                <w:rFonts w:cstheme="minorHAnsi"/>
              </w:rPr>
              <w:t xml:space="preserve"> -- recognise the contribution of scientists to society</w:t>
            </w:r>
          </w:p>
          <w:p w14:paraId="64F5569E" w14:textId="5EB12B39" w:rsidR="0062267F" w:rsidRDefault="00EE72F4" w:rsidP="0062267F">
            <w:pPr>
              <w:rPr>
                <w:rFonts w:cstheme="minorHAnsi"/>
              </w:rPr>
            </w:pPr>
            <w:r w:rsidRPr="00EE72F4">
              <w:rPr>
                <w:rFonts w:cstheme="minorHAnsi"/>
              </w:rPr>
              <w:t xml:space="preserve"> -- begin to explore and appreciate the application of science and technology in</w:t>
            </w:r>
            <w:r>
              <w:rPr>
                <w:rFonts w:cstheme="minorHAnsi"/>
              </w:rPr>
              <w:t xml:space="preserve"> </w:t>
            </w:r>
            <w:r w:rsidRPr="00EE72F4">
              <w:rPr>
                <w:rFonts w:cstheme="minorHAnsi"/>
              </w:rPr>
              <w:t>familiar contexts</w:t>
            </w:r>
          </w:p>
          <w:p w14:paraId="5A607E87" w14:textId="77777777" w:rsidR="001F67C7" w:rsidRDefault="001F67C7" w:rsidP="001F67C7">
            <w:pPr>
              <w:rPr>
                <w:rFonts w:cstheme="minorHAnsi"/>
              </w:rPr>
            </w:pPr>
          </w:p>
          <w:p w14:paraId="48114D83" w14:textId="16F07F60" w:rsidR="001F67C7" w:rsidRPr="001F67C7" w:rsidRDefault="001F67C7" w:rsidP="001F67C7">
            <w:pPr>
              <w:rPr>
                <w:rFonts w:cstheme="minorHAnsi"/>
                <w:b/>
                <w:bCs/>
              </w:rPr>
            </w:pPr>
            <w:r w:rsidRPr="001F67C7">
              <w:rPr>
                <w:rFonts w:cstheme="minorHAnsi"/>
                <w:b/>
                <w:bCs/>
              </w:rPr>
              <w:t>Stories from the lives of people in the past</w:t>
            </w:r>
          </w:p>
          <w:p w14:paraId="5AD768AA" w14:textId="77777777" w:rsidR="001F67C7" w:rsidRPr="001F67C7" w:rsidRDefault="001F67C7" w:rsidP="001F67C7">
            <w:pPr>
              <w:rPr>
                <w:rFonts w:cstheme="minorHAnsi"/>
              </w:rPr>
            </w:pPr>
            <w:r w:rsidRPr="001F67C7">
              <w:rPr>
                <w:rFonts w:cstheme="minorHAnsi"/>
              </w:rPr>
              <w:t xml:space="preserve"> -- become aware of the lives of women, men and children from different social, cultural, ethnic and religious backgrounds, including the lives of 'ordinary' as well as 'more famous' people</w:t>
            </w:r>
          </w:p>
          <w:p w14:paraId="14D725F1" w14:textId="77777777" w:rsidR="001F67C7" w:rsidRPr="001F67C7" w:rsidRDefault="001F67C7" w:rsidP="001F67C7">
            <w:pPr>
              <w:rPr>
                <w:rFonts w:cstheme="minorHAnsi"/>
              </w:rPr>
            </w:pPr>
            <w:r w:rsidRPr="001F67C7">
              <w:rPr>
                <w:rFonts w:cstheme="minorHAnsi"/>
              </w:rPr>
              <w:t xml:space="preserve"> -- use appropriate timelines</w:t>
            </w:r>
          </w:p>
          <w:p w14:paraId="48B783F1" w14:textId="1CD73C69" w:rsidR="001F67C7" w:rsidRDefault="001F67C7" w:rsidP="001F67C7">
            <w:pPr>
              <w:rPr>
                <w:rFonts w:cstheme="minorHAnsi"/>
              </w:rPr>
            </w:pPr>
            <w:r w:rsidRPr="001F67C7">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1A8A4037" w14:textId="06863B76" w:rsidR="00EE72F4" w:rsidRPr="00DB325E" w:rsidRDefault="00EE72F4" w:rsidP="00EE72F4">
            <w:pPr>
              <w:rPr>
                <w:rFonts w:cstheme="minorHAnsi"/>
              </w:rPr>
            </w:pP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4165F602" w:rsidR="000F34BF" w:rsidRPr="00DB325E" w:rsidRDefault="000F34BF" w:rsidP="00621F16">
            <w:pPr>
              <w:rPr>
                <w:rFonts w:cstheme="minorHAnsi"/>
              </w:rPr>
            </w:pPr>
            <w:r>
              <w:rPr>
                <w:rFonts w:cstheme="minorHAnsi"/>
              </w:rPr>
              <w:t>2</w:t>
            </w:r>
            <w:r w:rsidR="00F562F0">
              <w:rPr>
                <w:rFonts w:cstheme="minorHAnsi"/>
              </w:rPr>
              <w:t>0</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24FDABC3" w:rsidR="000F34BF" w:rsidRPr="00F562F0" w:rsidRDefault="000F34BF" w:rsidP="00621F16">
            <w:pPr>
              <w:rPr>
                <w:rFonts w:cstheme="minorHAnsi"/>
                <w:b/>
                <w:bCs/>
              </w:rPr>
            </w:pPr>
            <w:r w:rsidRPr="00F562F0">
              <w:rPr>
                <w:rFonts w:cstheme="minorHAnsi"/>
              </w:rPr>
              <w:t>This</w:t>
            </w:r>
            <w:r w:rsidR="0045493B" w:rsidRPr="00F562F0">
              <w:rPr>
                <w:rFonts w:cstheme="minorHAnsi"/>
              </w:rPr>
              <w:t xml:space="preserve"> month’s story is</w:t>
            </w:r>
            <w:r w:rsidRPr="00F562F0">
              <w:rPr>
                <w:rFonts w:cstheme="minorHAnsi"/>
              </w:rPr>
              <w:t xml:space="preserve"> </w:t>
            </w:r>
            <w:r w:rsidR="0045493B" w:rsidRPr="00F562F0">
              <w:rPr>
                <w:rFonts w:cstheme="minorHAnsi"/>
              </w:rPr>
              <w:t xml:space="preserve">based on </w:t>
            </w:r>
            <w:r w:rsidR="00A910BB">
              <w:rPr>
                <w:rFonts w:cstheme="minorHAnsi"/>
              </w:rPr>
              <w:t>Christmas</w:t>
            </w:r>
            <w:r w:rsidR="001F67C7" w:rsidRPr="00F562F0">
              <w:rPr>
                <w:rFonts w:cstheme="minorHAnsi"/>
                <w:b/>
                <w:bCs/>
              </w:rPr>
              <w:t>.</w:t>
            </w: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420E8CB2" w:rsidR="00E02764" w:rsidRPr="00DB325E" w:rsidRDefault="00E02764" w:rsidP="000B1EB2">
            <w:pPr>
              <w:rPr>
                <w:rFonts w:cstheme="minorHAnsi"/>
              </w:rPr>
            </w:pPr>
            <w:r>
              <w:rPr>
                <w:rFonts w:cstheme="minorHAnsi"/>
              </w:rPr>
              <w:t>22</w:t>
            </w:r>
          </w:p>
        </w:tc>
        <w:tc>
          <w:tcPr>
            <w:tcW w:w="9009" w:type="dxa"/>
            <w:gridSpan w:val="2"/>
          </w:tcPr>
          <w:p w14:paraId="28432174" w14:textId="77777777" w:rsidR="00E02764" w:rsidRDefault="00E02764" w:rsidP="000B1EB2">
            <w:pPr>
              <w:rPr>
                <w:rFonts w:cstheme="minorHAnsi"/>
              </w:rPr>
            </w:pPr>
            <w:r w:rsidRPr="00DB325E">
              <w:rPr>
                <w:rFonts w:cstheme="minorHAnsi"/>
                <w:b/>
                <w:bCs/>
              </w:rPr>
              <w:t xml:space="preserve">PLANET </w:t>
            </w:r>
            <w:r>
              <w:rPr>
                <w:rFonts w:cstheme="minorHAnsi"/>
                <w:b/>
                <w:bCs/>
              </w:rPr>
              <w:t>STEM</w:t>
            </w:r>
            <w:r w:rsidRPr="00DB325E">
              <w:rPr>
                <w:rFonts w:cstheme="minorHAnsi"/>
                <w:b/>
                <w:bCs/>
              </w:rPr>
              <w:t>:</w:t>
            </w:r>
            <w:r>
              <w:rPr>
                <w:rFonts w:cstheme="minorHAnsi"/>
              </w:rPr>
              <w:t xml:space="preserve"> </w:t>
            </w:r>
            <w:r w:rsidRPr="003427EA">
              <w:rPr>
                <w:rFonts w:cstheme="minorHAnsi"/>
              </w:rPr>
              <w:t xml:space="preserve">In Planet STEM,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lastRenderedPageBreak/>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19285779" w14:textId="77777777" w:rsidR="00717A07" w:rsidRDefault="00717A07" w:rsidP="00717A07">
      <w:pPr>
        <w:rPr>
          <w:rFonts w:cstheme="minorHAnsi"/>
        </w:rPr>
      </w:pPr>
    </w:p>
    <w:tbl>
      <w:tblPr>
        <w:tblStyle w:val="TableGrid"/>
        <w:tblW w:w="10693" w:type="dxa"/>
        <w:tblLook w:val="04A0" w:firstRow="1" w:lastRow="0" w:firstColumn="1" w:lastColumn="0" w:noHBand="0" w:noVBand="1"/>
      </w:tblPr>
      <w:tblGrid>
        <w:gridCol w:w="1066"/>
        <w:gridCol w:w="9102"/>
        <w:gridCol w:w="525"/>
      </w:tblGrid>
      <w:tr w:rsidR="00717A07" w:rsidRPr="00DB325E" w14:paraId="2F517644" w14:textId="77777777" w:rsidTr="0053628B">
        <w:trPr>
          <w:trHeight w:val="625"/>
        </w:trPr>
        <w:tc>
          <w:tcPr>
            <w:tcW w:w="1068" w:type="dxa"/>
          </w:tcPr>
          <w:p w14:paraId="3BB072FB" w14:textId="77777777" w:rsidR="00717A07" w:rsidRPr="00DB325E" w:rsidRDefault="00717A07" w:rsidP="0053628B">
            <w:pPr>
              <w:pStyle w:val="TableParagraph"/>
              <w:spacing w:before="18" w:line="220" w:lineRule="exact"/>
              <w:rPr>
                <w:rFonts w:cstheme="minorHAnsi"/>
                <w:b/>
                <w:bCs/>
              </w:rPr>
            </w:pPr>
          </w:p>
          <w:p w14:paraId="7B37DF98" w14:textId="77777777" w:rsidR="00717A07" w:rsidRPr="00DB325E" w:rsidRDefault="00717A07" w:rsidP="0053628B">
            <w:pPr>
              <w:pStyle w:val="TableParagraph"/>
              <w:spacing w:before="18" w:line="220" w:lineRule="exact"/>
              <w:rPr>
                <w:rFonts w:cstheme="minorHAnsi"/>
                <w:b/>
                <w:bCs/>
              </w:rPr>
            </w:pPr>
            <w:r w:rsidRPr="00DB325E">
              <w:rPr>
                <w:rFonts w:cstheme="minorHAnsi"/>
                <w:b/>
                <w:bCs/>
              </w:rPr>
              <w:t>Subject</w:t>
            </w:r>
          </w:p>
        </w:tc>
        <w:tc>
          <w:tcPr>
            <w:tcW w:w="9172" w:type="dxa"/>
            <w:shd w:val="clear" w:color="auto" w:fill="E7E6E6" w:themeFill="background2"/>
          </w:tcPr>
          <w:p w14:paraId="2989D74F" w14:textId="77777777" w:rsidR="00717A07" w:rsidRPr="006F016C" w:rsidRDefault="00717A07" w:rsidP="0053628B">
            <w:pPr>
              <w:pStyle w:val="TableParagraph"/>
              <w:spacing w:before="18" w:line="220" w:lineRule="exact"/>
              <w:rPr>
                <w:rFonts w:cstheme="minorHAnsi"/>
                <w:b/>
                <w:bCs/>
              </w:rPr>
            </w:pPr>
          </w:p>
          <w:p w14:paraId="2815CCBD" w14:textId="747CF039" w:rsidR="00717A07" w:rsidRPr="00DB325E" w:rsidRDefault="00717A07" w:rsidP="0053628B">
            <w:pPr>
              <w:pStyle w:val="TableParagraph"/>
              <w:spacing w:before="18" w:line="220" w:lineRule="exact"/>
              <w:rPr>
                <w:rFonts w:cstheme="minorHAnsi"/>
              </w:rPr>
            </w:pPr>
            <w:r w:rsidRPr="006F016C">
              <w:rPr>
                <w:rFonts w:cstheme="minorHAnsi"/>
                <w:b/>
                <w:bCs/>
              </w:rPr>
              <w:t>ENGLISH</w:t>
            </w:r>
            <w:r w:rsidR="004D604B">
              <w:rPr>
                <w:rFonts w:cstheme="minorHAnsi"/>
                <w:b/>
                <w:bCs/>
              </w:rPr>
              <w:t xml:space="preserve"> </w:t>
            </w:r>
          </w:p>
        </w:tc>
        <w:tc>
          <w:tcPr>
            <w:tcW w:w="452" w:type="dxa"/>
            <w:shd w:val="clear" w:color="auto" w:fill="E7E6E6" w:themeFill="background2"/>
          </w:tcPr>
          <w:p w14:paraId="675C3CBC" w14:textId="77777777" w:rsidR="00717A07" w:rsidRDefault="00717A07" w:rsidP="0053628B">
            <w:pPr>
              <w:pStyle w:val="TableParagraph"/>
              <w:spacing w:before="18" w:line="220" w:lineRule="exact"/>
              <w:rPr>
                <w:rFonts w:cstheme="minorHAnsi"/>
                <w:b/>
                <w:bCs/>
              </w:rPr>
            </w:pPr>
          </w:p>
          <w:p w14:paraId="5892DC7A" w14:textId="77777777" w:rsidR="00717A07" w:rsidRDefault="00717A07" w:rsidP="0053628B">
            <w:pPr>
              <w:pStyle w:val="TableParagraph"/>
              <w:spacing w:before="18" w:line="220" w:lineRule="exact"/>
              <w:rPr>
                <w:rFonts w:cstheme="minorHAnsi"/>
                <w:b/>
                <w:bCs/>
              </w:rPr>
            </w:pPr>
          </w:p>
          <w:p w14:paraId="1521088B" w14:textId="77777777" w:rsidR="00717A07" w:rsidRPr="006F016C" w:rsidRDefault="00717A07" w:rsidP="0053628B">
            <w:pPr>
              <w:pStyle w:val="TableParagraph"/>
              <w:spacing w:before="18" w:line="220" w:lineRule="exact"/>
              <w:rPr>
                <w:rFonts w:cstheme="minorHAnsi"/>
                <w:b/>
                <w:bCs/>
              </w:rPr>
            </w:pPr>
            <w:r>
              <w:rPr>
                <w:rFonts w:cstheme="minorHAnsi"/>
                <w:b/>
                <w:bCs/>
              </w:rPr>
              <w:t>CM</w:t>
            </w:r>
          </w:p>
        </w:tc>
      </w:tr>
      <w:tr w:rsidR="00717A07" w:rsidRPr="00DB325E" w14:paraId="4A175B43" w14:textId="77777777" w:rsidTr="0053628B">
        <w:trPr>
          <w:trHeight w:val="210"/>
        </w:trPr>
        <w:tc>
          <w:tcPr>
            <w:tcW w:w="1068" w:type="dxa"/>
          </w:tcPr>
          <w:p w14:paraId="6332EA44" w14:textId="77777777" w:rsidR="00717A07" w:rsidRPr="00DB325E" w:rsidRDefault="00717A07" w:rsidP="0053628B">
            <w:pPr>
              <w:pStyle w:val="TableParagraph"/>
              <w:spacing w:before="18" w:line="220" w:lineRule="exact"/>
              <w:rPr>
                <w:rFonts w:cstheme="minorHAnsi"/>
              </w:rPr>
            </w:pPr>
          </w:p>
          <w:p w14:paraId="33520B32" w14:textId="77777777" w:rsidR="00717A07" w:rsidRPr="00DB325E" w:rsidRDefault="00717A07" w:rsidP="0053628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172" w:type="dxa"/>
          </w:tcPr>
          <w:p w14:paraId="6D84447E" w14:textId="77777777" w:rsidR="00717A07" w:rsidRPr="00DB325E" w:rsidRDefault="00717A07" w:rsidP="0053628B">
            <w:pPr>
              <w:pStyle w:val="TableParagraph"/>
              <w:spacing w:before="18" w:line="220" w:lineRule="exact"/>
              <w:rPr>
                <w:rFonts w:cstheme="minorHAnsi"/>
              </w:rPr>
            </w:pPr>
          </w:p>
          <w:p w14:paraId="064492FC" w14:textId="77777777" w:rsidR="00717A07" w:rsidRPr="00DB325E" w:rsidRDefault="00717A07" w:rsidP="0053628B">
            <w:pPr>
              <w:rPr>
                <w:rFonts w:cstheme="minorHAnsi"/>
              </w:rPr>
            </w:pPr>
            <w:r w:rsidRPr="00DB325E">
              <w:rPr>
                <w:rFonts w:eastAsia="Calibri" w:cstheme="minorHAnsi"/>
                <w:b/>
                <w:bCs/>
                <w:u w:color="000000"/>
              </w:rPr>
              <w:t>Content:</w:t>
            </w:r>
          </w:p>
        </w:tc>
        <w:tc>
          <w:tcPr>
            <w:tcW w:w="452" w:type="dxa"/>
          </w:tcPr>
          <w:p w14:paraId="0FC76EBE" w14:textId="77777777" w:rsidR="00717A07" w:rsidRDefault="00717A07" w:rsidP="0053628B">
            <w:pPr>
              <w:pStyle w:val="TableParagraph"/>
              <w:spacing w:before="18" w:line="220" w:lineRule="exact"/>
              <w:rPr>
                <w:rFonts w:cstheme="minorHAnsi"/>
                <w:noProof/>
              </w:rPr>
            </w:pPr>
          </w:p>
          <w:p w14:paraId="70F03468" w14:textId="77777777" w:rsidR="00717A07" w:rsidRPr="00DB325E" w:rsidRDefault="00717A07" w:rsidP="0053628B">
            <w:pPr>
              <w:pStyle w:val="TableParagraph"/>
              <w:spacing w:before="18" w:line="220" w:lineRule="exact"/>
              <w:rPr>
                <w:rFonts w:cstheme="minorHAnsi"/>
              </w:rPr>
            </w:pPr>
            <w:r>
              <w:rPr>
                <w:rFonts w:cstheme="minorHAnsi"/>
                <w:noProof/>
              </w:rPr>
              <w:drawing>
                <wp:inline distT="0" distB="0" distL="0" distR="0" wp14:anchorId="42C7794E" wp14:editId="7985743B">
                  <wp:extent cx="152400" cy="152400"/>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17A07" w:rsidRPr="00DB325E" w14:paraId="2ACEA308" w14:textId="77777777" w:rsidTr="0053628B">
        <w:trPr>
          <w:trHeight w:val="365"/>
        </w:trPr>
        <w:tc>
          <w:tcPr>
            <w:tcW w:w="1068" w:type="dxa"/>
          </w:tcPr>
          <w:p w14:paraId="7D14FF50" w14:textId="2A77A16B" w:rsidR="00717A07" w:rsidRPr="00DB325E" w:rsidRDefault="00A910BB" w:rsidP="0053628B">
            <w:pPr>
              <w:rPr>
                <w:rFonts w:cstheme="minorHAnsi"/>
              </w:rPr>
            </w:pPr>
            <w:r>
              <w:rPr>
                <w:rFonts w:cstheme="minorHAnsi"/>
              </w:rPr>
              <w:t>15, 16, 17</w:t>
            </w:r>
          </w:p>
        </w:tc>
        <w:tc>
          <w:tcPr>
            <w:tcW w:w="9172" w:type="dxa"/>
          </w:tcPr>
          <w:p w14:paraId="2993A86F" w14:textId="3601124E" w:rsidR="00717A07" w:rsidRPr="006F016C" w:rsidRDefault="00717A07" w:rsidP="0053628B">
            <w:pPr>
              <w:rPr>
                <w:rFonts w:cstheme="minorHAnsi"/>
              </w:rPr>
            </w:pPr>
            <w:r>
              <w:rPr>
                <w:rFonts w:cstheme="minorHAnsi"/>
                <w:b/>
                <w:bCs/>
              </w:rPr>
              <w:t>THE WRITING CORNER</w:t>
            </w:r>
            <w:r w:rsidRPr="00DB325E">
              <w:rPr>
                <w:rFonts w:cstheme="minorHAnsi"/>
                <w:b/>
                <w:bCs/>
              </w:rPr>
              <w:t>:</w:t>
            </w:r>
            <w:r>
              <w:rPr>
                <w:rFonts w:cstheme="minorHAnsi"/>
              </w:rPr>
              <w:t xml:space="preserve"> </w:t>
            </w:r>
          </w:p>
          <w:p w14:paraId="20B17448" w14:textId="0544A0DD" w:rsidR="003F276E" w:rsidRPr="001F67C7" w:rsidRDefault="00717A07" w:rsidP="0053628B">
            <w:pPr>
              <w:rPr>
                <w:rFonts w:cstheme="minorHAnsi"/>
                <w:b/>
                <w:bCs/>
              </w:rPr>
            </w:pPr>
            <w:r>
              <w:rPr>
                <w:rFonts w:cstheme="minorHAnsi"/>
              </w:rPr>
              <w:t xml:space="preserve">This month: </w:t>
            </w:r>
            <w:r w:rsidR="001F67C7">
              <w:rPr>
                <w:rFonts w:cstheme="minorHAnsi"/>
                <w:b/>
                <w:bCs/>
              </w:rPr>
              <w:t>Christmas</w:t>
            </w:r>
            <w:r w:rsidR="00A910BB">
              <w:rPr>
                <w:rFonts w:cstheme="minorHAnsi"/>
                <w:b/>
                <w:bCs/>
              </w:rPr>
              <w:t xml:space="preserve"> Poetry Special</w:t>
            </w:r>
          </w:p>
        </w:tc>
        <w:tc>
          <w:tcPr>
            <w:tcW w:w="452" w:type="dxa"/>
          </w:tcPr>
          <w:p w14:paraId="52C6AC59" w14:textId="77777777" w:rsidR="00717A07" w:rsidRDefault="00717A07" w:rsidP="0053628B">
            <w:pPr>
              <w:rPr>
                <w:rFonts w:cstheme="minorHAnsi"/>
                <w:b/>
                <w:bCs/>
              </w:rPr>
            </w:pPr>
          </w:p>
        </w:tc>
      </w:tr>
      <w:tr w:rsidR="00717A07" w:rsidRPr="00951208" w14:paraId="089EBFBA" w14:textId="77777777" w:rsidTr="0053628B">
        <w:trPr>
          <w:trHeight w:val="365"/>
        </w:trPr>
        <w:tc>
          <w:tcPr>
            <w:tcW w:w="10241" w:type="dxa"/>
            <w:gridSpan w:val="2"/>
            <w:shd w:val="clear" w:color="auto" w:fill="E7E6E6" w:themeFill="background2"/>
          </w:tcPr>
          <w:p w14:paraId="5451356F" w14:textId="77777777" w:rsidR="00717A07" w:rsidRPr="00951208" w:rsidRDefault="00717A07" w:rsidP="0053628B">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Writing  </w:t>
            </w:r>
          </w:p>
        </w:tc>
        <w:tc>
          <w:tcPr>
            <w:tcW w:w="452" w:type="dxa"/>
            <w:shd w:val="clear" w:color="auto" w:fill="E7E6E6" w:themeFill="background2"/>
          </w:tcPr>
          <w:p w14:paraId="4A7BC0C2" w14:textId="77777777" w:rsidR="00717A07" w:rsidRDefault="00717A07" w:rsidP="0053628B">
            <w:pPr>
              <w:rPr>
                <w:rFonts w:eastAsia="Calibri" w:cstheme="minorHAnsi"/>
                <w:b/>
                <w:bCs/>
                <w:spacing w:val="-1"/>
                <w:u w:color="000000"/>
              </w:rPr>
            </w:pPr>
          </w:p>
        </w:tc>
      </w:tr>
      <w:tr w:rsidR="00717A07" w:rsidRPr="00DB325E" w14:paraId="008D787A" w14:textId="77777777" w:rsidTr="0053628B">
        <w:trPr>
          <w:trHeight w:val="365"/>
        </w:trPr>
        <w:tc>
          <w:tcPr>
            <w:tcW w:w="10241" w:type="dxa"/>
            <w:gridSpan w:val="2"/>
          </w:tcPr>
          <w:p w14:paraId="4D2DEF9A" w14:textId="77777777" w:rsidR="00717A07" w:rsidRPr="000F6293" w:rsidRDefault="00717A07" w:rsidP="0053628B">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6F016C">
              <w:rPr>
                <w:rFonts w:cstheme="minorHAnsi"/>
              </w:rPr>
              <w:t>Exploring and using / Understanding / Communicating</w:t>
            </w:r>
          </w:p>
          <w:p w14:paraId="764DC726" w14:textId="77777777" w:rsidR="00717A07" w:rsidRPr="00DB325E" w:rsidRDefault="00717A07" w:rsidP="0053628B">
            <w:pPr>
              <w:rPr>
                <w:rFonts w:cstheme="minorHAnsi"/>
                <w:b/>
                <w:bCs/>
              </w:rPr>
            </w:pPr>
          </w:p>
        </w:tc>
        <w:tc>
          <w:tcPr>
            <w:tcW w:w="452" w:type="dxa"/>
          </w:tcPr>
          <w:p w14:paraId="20DE05B3" w14:textId="77777777" w:rsidR="00717A07" w:rsidRPr="00DB325E" w:rsidRDefault="00717A07" w:rsidP="0053628B">
            <w:pPr>
              <w:rPr>
                <w:rFonts w:eastAsia="Calibri" w:cstheme="minorHAnsi"/>
                <w:b/>
                <w:bCs/>
                <w:spacing w:val="-1"/>
                <w:u w:color="000000"/>
              </w:rPr>
            </w:pPr>
          </w:p>
        </w:tc>
      </w:tr>
      <w:tr w:rsidR="00717A07" w:rsidRPr="00DB325E" w14:paraId="20B79CAA" w14:textId="77777777" w:rsidTr="0053628B">
        <w:trPr>
          <w:trHeight w:val="365"/>
        </w:trPr>
        <w:tc>
          <w:tcPr>
            <w:tcW w:w="10241" w:type="dxa"/>
            <w:gridSpan w:val="2"/>
          </w:tcPr>
          <w:p w14:paraId="4E5388A2" w14:textId="77777777" w:rsidR="00717A07" w:rsidRPr="00DB325E" w:rsidRDefault="00717A07" w:rsidP="0053628B">
            <w:pPr>
              <w:rPr>
                <w:rFonts w:cstheme="minorHAnsi"/>
                <w:b/>
                <w:bCs/>
              </w:rPr>
            </w:pPr>
            <w:r w:rsidRPr="00DB325E">
              <w:rPr>
                <w:rFonts w:cstheme="minorHAnsi"/>
                <w:b/>
                <w:bCs/>
              </w:rPr>
              <w:t xml:space="preserve">Content Objective(s) / Learning Outcome(s): </w:t>
            </w:r>
          </w:p>
          <w:p w14:paraId="75AD7E0D" w14:textId="77777777" w:rsidR="00717A07" w:rsidRPr="00DB325E" w:rsidRDefault="00717A07" w:rsidP="0053628B">
            <w:pPr>
              <w:rPr>
                <w:rFonts w:cstheme="minorHAnsi"/>
              </w:rPr>
            </w:pPr>
          </w:p>
        </w:tc>
        <w:tc>
          <w:tcPr>
            <w:tcW w:w="452" w:type="dxa"/>
          </w:tcPr>
          <w:p w14:paraId="1BC99DCE" w14:textId="77777777" w:rsidR="00717A07" w:rsidRPr="00DB325E" w:rsidRDefault="00717A07" w:rsidP="0053628B">
            <w:pPr>
              <w:rPr>
                <w:rFonts w:cstheme="minorHAnsi"/>
                <w:b/>
                <w:bCs/>
              </w:rPr>
            </w:pPr>
          </w:p>
        </w:tc>
      </w:tr>
      <w:tr w:rsidR="00717A07" w:rsidRPr="00DB325E" w14:paraId="1E39FDEB" w14:textId="77777777" w:rsidTr="0053628B">
        <w:trPr>
          <w:trHeight w:val="365"/>
        </w:trPr>
        <w:tc>
          <w:tcPr>
            <w:tcW w:w="10241" w:type="dxa"/>
            <w:gridSpan w:val="2"/>
          </w:tcPr>
          <w:p w14:paraId="3F01DB68" w14:textId="77777777" w:rsidR="00717A07" w:rsidRDefault="00717A07" w:rsidP="0053628B">
            <w:pPr>
              <w:rPr>
                <w:rFonts w:cstheme="minorHAnsi"/>
                <w:b/>
                <w:bCs/>
              </w:rPr>
            </w:pPr>
            <w:r w:rsidRPr="006F016C">
              <w:rPr>
                <w:rFonts w:cstheme="minorHAnsi"/>
                <w:b/>
                <w:bCs/>
              </w:rPr>
              <w:t>- Exploring and using</w:t>
            </w:r>
          </w:p>
          <w:p w14:paraId="454B00B8" w14:textId="77777777" w:rsidR="00717A07" w:rsidRPr="006F016C" w:rsidRDefault="00717A07" w:rsidP="0053628B">
            <w:pPr>
              <w:rPr>
                <w:rFonts w:cstheme="minorHAnsi"/>
                <w:b/>
                <w:bCs/>
              </w:rPr>
            </w:pPr>
          </w:p>
          <w:p w14:paraId="696767CF" w14:textId="77777777" w:rsidR="00717A07" w:rsidRPr="006F016C" w:rsidRDefault="00717A07" w:rsidP="0053628B">
            <w:pPr>
              <w:rPr>
                <w:rFonts w:cstheme="minorHAnsi"/>
              </w:rPr>
            </w:pPr>
            <w:r w:rsidRPr="006F016C">
              <w:rPr>
                <w:rFonts w:cstheme="minorHAnsi"/>
                <w:b/>
                <w:bCs/>
              </w:rPr>
              <w:t xml:space="preserve"> </w:t>
            </w:r>
            <w:r w:rsidRPr="006F016C">
              <w:rPr>
                <w:rFonts w:cstheme="minorHAnsi"/>
              </w:rPr>
              <w:t>-- Select, justify, and recommend appropriate writing and presentation styles to create and present texts in a range of formats.</w:t>
            </w:r>
          </w:p>
          <w:p w14:paraId="3F066FA7" w14:textId="77777777" w:rsidR="00717A07" w:rsidRPr="006F016C" w:rsidRDefault="00717A07" w:rsidP="0053628B">
            <w:pPr>
              <w:rPr>
                <w:rFonts w:cstheme="minorHAnsi"/>
              </w:rPr>
            </w:pPr>
            <w:r w:rsidRPr="006F016C">
              <w:rPr>
                <w:rFonts w:cstheme="minorHAnsi"/>
              </w:rPr>
              <w:t xml:space="preserve"> -- Discuss and evaluate others’ interpretation of their texts.</w:t>
            </w:r>
          </w:p>
          <w:p w14:paraId="74F63261" w14:textId="77777777" w:rsidR="00717A07" w:rsidRPr="006F016C" w:rsidRDefault="00717A07" w:rsidP="0053628B">
            <w:pPr>
              <w:rPr>
                <w:rFonts w:cstheme="minorHAnsi"/>
              </w:rPr>
            </w:pPr>
            <w:r w:rsidRPr="006F016C">
              <w:rPr>
                <w:rFonts w:cstheme="minorHAnsi"/>
              </w:rPr>
              <w:t xml:space="preserve"> -- Examine and critically reflect on their own intent and influences as authors.</w:t>
            </w:r>
          </w:p>
          <w:p w14:paraId="23F7B5D7" w14:textId="77777777" w:rsidR="00717A07" w:rsidRPr="006F016C" w:rsidRDefault="00717A07" w:rsidP="0053628B">
            <w:pPr>
              <w:rPr>
                <w:rFonts w:cstheme="minorHAnsi"/>
              </w:rPr>
            </w:pPr>
            <w:r w:rsidRPr="006F016C">
              <w:rPr>
                <w:rFonts w:cstheme="minorHAnsi"/>
              </w:rPr>
              <w:t xml:space="preserve"> -- Use appropriate language to evaluate and discuss revisions and edits to texts created in a range of genres for a variety of purposes and audiences.</w:t>
            </w:r>
          </w:p>
          <w:p w14:paraId="7107C3A8" w14:textId="77777777" w:rsidR="00717A07" w:rsidRPr="006F016C" w:rsidRDefault="00717A07" w:rsidP="0053628B">
            <w:pPr>
              <w:rPr>
                <w:rFonts w:cstheme="minorHAnsi"/>
              </w:rPr>
            </w:pPr>
            <w:r w:rsidRPr="006F016C">
              <w:rPr>
                <w:rFonts w:cstheme="minorHAnsi"/>
              </w:rPr>
              <w:t xml:space="preserve"> -- Identify and evaluate skills and strategies associated with writing as a process and use them to create texts independently and/or collaboratively across a range of genres, in other languages where appropriate and across the curriculum for a variety of purposes and audiences.</w:t>
            </w:r>
          </w:p>
          <w:p w14:paraId="51E9F9F8" w14:textId="77777777" w:rsidR="00717A07" w:rsidRPr="006F016C" w:rsidRDefault="00717A07" w:rsidP="0053628B">
            <w:pPr>
              <w:rPr>
                <w:rFonts w:cstheme="minorHAnsi"/>
              </w:rPr>
            </w:pPr>
            <w:r w:rsidRPr="006F016C">
              <w:rPr>
                <w:rFonts w:cstheme="minorHAnsi"/>
              </w:rPr>
              <w:t xml:space="preserve"> -- Use a variety of writing techniques to further develop and demonstrate an individual voice in their writing, including awareness of dialect.</w:t>
            </w:r>
          </w:p>
          <w:p w14:paraId="18277557" w14:textId="77777777" w:rsidR="00717A07" w:rsidRPr="006F016C" w:rsidRDefault="00717A07" w:rsidP="0053628B">
            <w:pPr>
              <w:rPr>
                <w:rFonts w:cstheme="minorHAnsi"/>
              </w:rPr>
            </w:pPr>
            <w:r w:rsidRPr="006F016C">
              <w:rPr>
                <w:rFonts w:cstheme="minorHAnsi"/>
              </w:rPr>
              <w:lastRenderedPageBreak/>
              <w:t xml:space="preserve"> -- Use, analyse and evaluate the typical text structure and language features associated with a wide variety of genres across the curriculum.</w:t>
            </w:r>
          </w:p>
          <w:p w14:paraId="3CCD40B4" w14:textId="77777777" w:rsidR="00717A07" w:rsidRDefault="00717A07" w:rsidP="0053628B">
            <w:pPr>
              <w:rPr>
                <w:rFonts w:cstheme="minorHAnsi"/>
              </w:rPr>
            </w:pPr>
            <w:r w:rsidRPr="006F016C">
              <w:rPr>
                <w:rFonts w:cstheme="minorHAnsi"/>
              </w:rPr>
              <w:t xml:space="preserve"> -- Create text for a wide variety of authentic purposes, demonstrating an increasing understanding of the influence of the audience on their work.</w:t>
            </w:r>
          </w:p>
          <w:p w14:paraId="293818C7" w14:textId="77777777" w:rsidR="00717A07" w:rsidRPr="006F016C" w:rsidRDefault="00717A07" w:rsidP="0053628B">
            <w:pPr>
              <w:rPr>
                <w:rFonts w:cstheme="minorHAnsi"/>
              </w:rPr>
            </w:pPr>
          </w:p>
          <w:p w14:paraId="681B4688" w14:textId="77777777" w:rsidR="00717A07" w:rsidRDefault="00717A07" w:rsidP="0053628B">
            <w:pPr>
              <w:rPr>
                <w:rFonts w:cstheme="minorHAnsi"/>
                <w:b/>
                <w:bCs/>
              </w:rPr>
            </w:pPr>
            <w:r w:rsidRPr="006F016C">
              <w:rPr>
                <w:rFonts w:cstheme="minorHAnsi"/>
                <w:b/>
                <w:bCs/>
              </w:rPr>
              <w:t xml:space="preserve"> - Understanding</w:t>
            </w:r>
          </w:p>
          <w:p w14:paraId="796DD11B" w14:textId="77777777" w:rsidR="00717A07" w:rsidRPr="006F016C" w:rsidRDefault="00717A07" w:rsidP="0053628B">
            <w:pPr>
              <w:rPr>
                <w:rFonts w:cstheme="minorHAnsi"/>
                <w:b/>
                <w:bCs/>
              </w:rPr>
            </w:pPr>
          </w:p>
          <w:p w14:paraId="04FBE2C3" w14:textId="77777777" w:rsidR="00717A07" w:rsidRPr="006F016C" w:rsidRDefault="00717A07" w:rsidP="0053628B">
            <w:pPr>
              <w:rPr>
                <w:rFonts w:cstheme="minorHAnsi"/>
              </w:rPr>
            </w:pPr>
            <w:r w:rsidRPr="006F016C">
              <w:rPr>
                <w:rFonts w:cstheme="minorHAnsi"/>
                <w:b/>
                <w:bCs/>
              </w:rPr>
              <w:t xml:space="preserve"> </w:t>
            </w:r>
            <w:r w:rsidRPr="006F016C">
              <w:rPr>
                <w:rFonts w:cstheme="minorHAnsi"/>
              </w:rPr>
              <w:t>-- Evaluate how vocabulary is used in various contexts in their writing.</w:t>
            </w:r>
          </w:p>
          <w:p w14:paraId="4E370052" w14:textId="77777777" w:rsidR="00717A07" w:rsidRPr="006F016C" w:rsidRDefault="00717A07" w:rsidP="0053628B">
            <w:pPr>
              <w:rPr>
                <w:rFonts w:cstheme="minorHAnsi"/>
              </w:rPr>
            </w:pPr>
            <w:r w:rsidRPr="006F016C">
              <w:rPr>
                <w:rFonts w:cstheme="minorHAnsi"/>
              </w:rPr>
              <w:t xml:space="preserve"> -- Evaluate the aesthetic, creative, figurative and imaginative dimensions of language in their writing.</w:t>
            </w:r>
          </w:p>
          <w:p w14:paraId="2F142D72" w14:textId="77777777" w:rsidR="00717A07" w:rsidRPr="006F016C" w:rsidRDefault="00717A07" w:rsidP="0053628B">
            <w:pPr>
              <w:rPr>
                <w:rFonts w:cstheme="minorHAnsi"/>
              </w:rPr>
            </w:pPr>
            <w:r w:rsidRPr="006F016C">
              <w:rPr>
                <w:rFonts w:cstheme="minorHAnsi"/>
              </w:rPr>
              <w:t xml:space="preserve"> -- Analyse how letter-sound correspondences, common spelling patterns and meaningful word parts and roots impact on spelling, using this knowledge to correctly spell words in their writing.</w:t>
            </w:r>
          </w:p>
          <w:p w14:paraId="34203838" w14:textId="77777777" w:rsidR="00717A07" w:rsidRDefault="00717A07" w:rsidP="0053628B">
            <w:pPr>
              <w:rPr>
                <w:rFonts w:cstheme="minorHAnsi"/>
              </w:rPr>
            </w:pPr>
            <w:r w:rsidRPr="006F016C">
              <w:rPr>
                <w:rFonts w:cstheme="minorHAnsi"/>
              </w:rPr>
              <w:t xml:space="preserve"> -- Use a variety of simple, compound and complex sentence structures, varying sentence length to suit the audience, style and tone of their writing.</w:t>
            </w:r>
          </w:p>
          <w:p w14:paraId="531992F6" w14:textId="77777777" w:rsidR="00717A07" w:rsidRPr="006F016C" w:rsidRDefault="00717A07" w:rsidP="0053628B">
            <w:pPr>
              <w:rPr>
                <w:rFonts w:cstheme="minorHAnsi"/>
              </w:rPr>
            </w:pPr>
          </w:p>
          <w:p w14:paraId="1727C04F" w14:textId="77777777" w:rsidR="00717A07" w:rsidRDefault="00717A07" w:rsidP="0053628B">
            <w:pPr>
              <w:rPr>
                <w:rFonts w:cstheme="minorHAnsi"/>
                <w:b/>
                <w:bCs/>
              </w:rPr>
            </w:pPr>
            <w:r w:rsidRPr="006F016C">
              <w:rPr>
                <w:rFonts w:cstheme="minorHAnsi"/>
                <w:b/>
                <w:bCs/>
              </w:rPr>
              <w:t xml:space="preserve"> - Communicating</w:t>
            </w:r>
          </w:p>
          <w:p w14:paraId="6B09617A" w14:textId="77777777" w:rsidR="00717A07" w:rsidRPr="006F016C" w:rsidRDefault="00717A07" w:rsidP="0053628B">
            <w:pPr>
              <w:rPr>
                <w:rFonts w:cstheme="minorHAnsi"/>
                <w:b/>
                <w:bCs/>
              </w:rPr>
            </w:pPr>
          </w:p>
          <w:p w14:paraId="61ED69CC" w14:textId="77777777" w:rsidR="00717A07" w:rsidRPr="006F016C" w:rsidRDefault="00717A07" w:rsidP="0053628B">
            <w:pPr>
              <w:rPr>
                <w:rFonts w:cstheme="minorHAnsi"/>
              </w:rPr>
            </w:pPr>
            <w:r w:rsidRPr="006F016C">
              <w:rPr>
                <w:rFonts w:cstheme="minorHAnsi"/>
              </w:rPr>
              <w:t xml:space="preserve"> -- Evaluate and critically choose appropriate tools, strategies, content and topics to create text in a range of genres across the curriculum for a variety of purposes and audiences.</w:t>
            </w:r>
          </w:p>
          <w:p w14:paraId="6C00A746" w14:textId="77777777" w:rsidR="00717A07" w:rsidRPr="006F016C" w:rsidRDefault="00717A07" w:rsidP="0053628B">
            <w:pPr>
              <w:rPr>
                <w:rFonts w:cstheme="minorHAnsi"/>
              </w:rPr>
            </w:pPr>
            <w:r w:rsidRPr="006F016C">
              <w:rPr>
                <w:rFonts w:cstheme="minorHAnsi"/>
              </w:rPr>
              <w:t xml:space="preserve"> -- Use writing as a tool to clarify and structure thought and to express individuality.</w:t>
            </w:r>
          </w:p>
          <w:p w14:paraId="701E2568" w14:textId="77777777" w:rsidR="00717A07" w:rsidRDefault="00717A07" w:rsidP="0053628B">
            <w:pPr>
              <w:rPr>
                <w:rFonts w:cstheme="minorHAnsi"/>
              </w:rPr>
            </w:pPr>
            <w:r w:rsidRPr="006F016C">
              <w:rPr>
                <w:rFonts w:cstheme="minorHAnsi"/>
              </w:rPr>
              <w:t xml:space="preserve"> -- Engage positively and purposefully while creating text in a variety of genres, other languages where appropriate, and across the curriculum.</w:t>
            </w:r>
          </w:p>
          <w:p w14:paraId="4F8E0615" w14:textId="77777777" w:rsidR="00717A07" w:rsidRPr="00DB325E" w:rsidRDefault="00717A07" w:rsidP="0053628B">
            <w:pPr>
              <w:rPr>
                <w:rFonts w:cstheme="minorHAnsi"/>
              </w:rPr>
            </w:pPr>
          </w:p>
        </w:tc>
        <w:tc>
          <w:tcPr>
            <w:tcW w:w="452" w:type="dxa"/>
          </w:tcPr>
          <w:p w14:paraId="168C44D9" w14:textId="77777777" w:rsidR="00717A07" w:rsidRPr="006F016C" w:rsidRDefault="00717A07" w:rsidP="0053628B">
            <w:pPr>
              <w:rPr>
                <w:rFonts w:cstheme="minorHAnsi"/>
                <w:b/>
                <w:bCs/>
              </w:rPr>
            </w:pPr>
          </w:p>
        </w:tc>
      </w:tr>
    </w:tbl>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364DCB">
        <w:trPr>
          <w:trHeight w:val="681"/>
        </w:trPr>
        <w:tc>
          <w:tcPr>
            <w:tcW w:w="1051"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15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proofErr w:type="gramStart"/>
            <w:r>
              <w:rPr>
                <w:rFonts w:cstheme="minorHAnsi"/>
                <w:b/>
                <w:bCs/>
              </w:rPr>
              <w:t>Art</w:t>
            </w:r>
            <w:r w:rsidR="00364DCB">
              <w:rPr>
                <w:rFonts w:cstheme="minorHAnsi"/>
                <w:b/>
                <w:bCs/>
              </w:rPr>
              <w:t xml:space="preserve"> </w:t>
            </w:r>
            <w:r w:rsidR="00860A98">
              <w:rPr>
                <w:rFonts w:cstheme="minorHAnsi"/>
                <w:b/>
                <w:bCs/>
              </w:rPr>
              <w:t xml:space="preserve"> /</w:t>
            </w:r>
            <w:proofErr w:type="gramEnd"/>
            <w:r w:rsidR="00860A98">
              <w:rPr>
                <w:rFonts w:cstheme="minorHAnsi"/>
                <w:b/>
                <w:bCs/>
              </w:rPr>
              <w:t xml:space="preserve"> History</w:t>
            </w:r>
          </w:p>
        </w:tc>
        <w:tc>
          <w:tcPr>
            <w:tcW w:w="382"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364DCB">
        <w:trPr>
          <w:trHeight w:val="229"/>
        </w:trPr>
        <w:tc>
          <w:tcPr>
            <w:tcW w:w="1051"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15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382"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364DCB">
        <w:trPr>
          <w:trHeight w:val="398"/>
        </w:trPr>
        <w:tc>
          <w:tcPr>
            <w:tcW w:w="1051" w:type="dxa"/>
          </w:tcPr>
          <w:p w14:paraId="403453F8" w14:textId="0B02592F" w:rsidR="00364DCB" w:rsidRPr="00DB325E" w:rsidRDefault="00364DCB" w:rsidP="00364DCB">
            <w:pPr>
              <w:rPr>
                <w:rFonts w:cstheme="minorHAnsi"/>
              </w:rPr>
            </w:pPr>
            <w:r>
              <w:rPr>
                <w:rFonts w:cstheme="minorHAnsi"/>
              </w:rPr>
              <w:t>1</w:t>
            </w:r>
            <w:r w:rsidR="009753AF">
              <w:rPr>
                <w:rFonts w:cstheme="minorHAnsi"/>
              </w:rPr>
              <w:t>4</w:t>
            </w:r>
          </w:p>
        </w:tc>
        <w:tc>
          <w:tcPr>
            <w:tcW w:w="9150" w:type="dxa"/>
          </w:tcPr>
          <w:p w14:paraId="19AC4EDB" w14:textId="09B29CF2" w:rsidR="00E85044" w:rsidRDefault="00E85044" w:rsidP="00364DCB">
            <w:pPr>
              <w:rPr>
                <w:rFonts w:cstheme="minorHAnsi"/>
                <w:b/>
                <w:bCs/>
              </w:rPr>
            </w:pPr>
            <w:r>
              <w:rPr>
                <w:rFonts w:cstheme="minorHAnsi"/>
                <w:b/>
                <w:bCs/>
              </w:rPr>
              <w:t xml:space="preserve">PLANET </w:t>
            </w:r>
            <w:proofErr w:type="gramStart"/>
            <w:r>
              <w:rPr>
                <w:rFonts w:cstheme="minorHAnsi"/>
                <w:b/>
                <w:bCs/>
              </w:rPr>
              <w:t xml:space="preserve">ART </w:t>
            </w:r>
            <w:r w:rsidR="00860A98">
              <w:rPr>
                <w:rFonts w:cstheme="minorHAnsi"/>
                <w:b/>
                <w:bCs/>
              </w:rPr>
              <w:t xml:space="preserve"> :</w:t>
            </w:r>
            <w:proofErr w:type="gramEnd"/>
            <w:r w:rsidR="00860A98">
              <w:rPr>
                <w:rFonts w:cstheme="minorHAnsi"/>
                <w:b/>
                <w:bCs/>
              </w:rPr>
              <w:t xml:space="preserve">  here </w:t>
            </w:r>
            <w:r w:rsidR="00860A98" w:rsidRPr="00860A98">
              <w:rPr>
                <w:rFonts w:cstheme="minorHAnsi"/>
              </w:rPr>
              <w:t>we feature a famous art masterpiece</w:t>
            </w:r>
            <w:r w:rsidR="00860A98">
              <w:rPr>
                <w:rFonts w:cstheme="minorHAnsi"/>
                <w:b/>
                <w:bCs/>
              </w:rPr>
              <w:t xml:space="preserve"> </w:t>
            </w:r>
          </w:p>
          <w:p w14:paraId="4ACC7BB0" w14:textId="5CA78AED" w:rsidR="00364DCB" w:rsidRPr="001F67C7" w:rsidRDefault="00364DCB" w:rsidP="00364DCB">
            <w:pPr>
              <w:rPr>
                <w:rFonts w:cstheme="minorHAnsi"/>
                <w:b/>
                <w:bCs/>
              </w:rPr>
            </w:pPr>
            <w:r>
              <w:rPr>
                <w:rFonts w:cstheme="minorHAnsi"/>
              </w:rPr>
              <w:t xml:space="preserve">This month: </w:t>
            </w:r>
            <w:r w:rsidR="009753AF">
              <w:rPr>
                <w:rFonts w:cstheme="minorHAnsi"/>
              </w:rPr>
              <w:t>Joy Ride by Grandma Moses (1953)</w:t>
            </w:r>
          </w:p>
          <w:p w14:paraId="32862E02" w14:textId="21B1E628" w:rsidR="00364DCB" w:rsidRPr="00DB325E" w:rsidRDefault="00364DCB" w:rsidP="00364DCB">
            <w:pPr>
              <w:rPr>
                <w:rFonts w:cstheme="minorHAnsi"/>
              </w:rPr>
            </w:pPr>
            <w:r>
              <w:rPr>
                <w:rFonts w:cstheme="minorHAnsi"/>
              </w:rPr>
              <w:t xml:space="preserve">    </w:t>
            </w:r>
          </w:p>
        </w:tc>
        <w:tc>
          <w:tcPr>
            <w:tcW w:w="382" w:type="dxa"/>
          </w:tcPr>
          <w:p w14:paraId="609FBF31" w14:textId="0E4BEFB1" w:rsidR="00364DCB" w:rsidRPr="00DB325E" w:rsidRDefault="00364DCB" w:rsidP="00364DCB">
            <w:pPr>
              <w:rPr>
                <w:rFonts w:cstheme="minorHAnsi"/>
                <w:b/>
                <w:bCs/>
              </w:rPr>
            </w:pPr>
          </w:p>
        </w:tc>
      </w:tr>
      <w:tr w:rsidR="00364DCB" w14:paraId="20EECF4E" w14:textId="77777777" w:rsidTr="00364DCB">
        <w:trPr>
          <w:trHeight w:val="398"/>
        </w:trPr>
        <w:tc>
          <w:tcPr>
            <w:tcW w:w="10201"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382"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364DCB">
        <w:trPr>
          <w:trHeight w:val="398"/>
        </w:trPr>
        <w:tc>
          <w:tcPr>
            <w:tcW w:w="10201" w:type="dxa"/>
            <w:gridSpan w:val="2"/>
          </w:tcPr>
          <w:p w14:paraId="50476C76" w14:textId="77777777"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4D604B" w:rsidRPr="004D604B">
              <w:rPr>
                <w:rFonts w:eastAsia="Calibri" w:cstheme="minorHAnsi"/>
                <w:b/>
                <w:bCs/>
                <w:u w:color="000000"/>
              </w:rPr>
              <w:t>L</w:t>
            </w:r>
            <w:r w:rsidR="004D604B">
              <w:rPr>
                <w:rFonts w:eastAsia="Calibri" w:cstheme="minorHAnsi"/>
                <w:b/>
                <w:bCs/>
                <w:u w:color="000000"/>
              </w:rPr>
              <w:t>anguage and culture in late 19</w:t>
            </w:r>
            <w:r w:rsidR="004D604B" w:rsidRPr="004D604B">
              <w:rPr>
                <w:rFonts w:eastAsia="Calibri" w:cstheme="minorHAnsi"/>
                <w:b/>
                <w:bCs/>
                <w:u w:color="000000"/>
                <w:vertAlign w:val="superscript"/>
              </w:rPr>
              <w:t>th</w:t>
            </w:r>
            <w:r w:rsidR="004D604B">
              <w:rPr>
                <w:rFonts w:eastAsia="Calibri" w:cstheme="minorHAnsi"/>
                <w:b/>
                <w:bCs/>
                <w:u w:color="000000"/>
              </w:rPr>
              <w:t xml:space="preserve"> century and early 20</w:t>
            </w:r>
            <w:r w:rsidR="004D604B" w:rsidRPr="004D604B">
              <w:rPr>
                <w:rFonts w:eastAsia="Calibri" w:cstheme="minorHAnsi"/>
                <w:b/>
                <w:bCs/>
                <w:u w:color="000000"/>
                <w:vertAlign w:val="superscript"/>
              </w:rPr>
              <w:t>th</w:t>
            </w:r>
            <w:r w:rsidR="004D604B">
              <w:rPr>
                <w:rFonts w:eastAsia="Calibri" w:cstheme="minorHAnsi"/>
                <w:b/>
                <w:bCs/>
                <w:u w:color="000000"/>
              </w:rPr>
              <w:t xml:space="preserve"> century</w:t>
            </w:r>
          </w:p>
          <w:p w14:paraId="049399D0" w14:textId="5F18C574" w:rsidR="00364DCB" w:rsidRPr="004D604B" w:rsidRDefault="00364DCB" w:rsidP="00364DCB">
            <w:pPr>
              <w:rPr>
                <w:rFonts w:eastAsia="Calibri" w:cstheme="minorHAnsi"/>
                <w:spacing w:val="-1"/>
                <w:u w:color="000000"/>
              </w:rPr>
            </w:pPr>
          </w:p>
        </w:tc>
        <w:tc>
          <w:tcPr>
            <w:tcW w:w="382"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364DCB">
        <w:trPr>
          <w:trHeight w:val="398"/>
        </w:trPr>
        <w:tc>
          <w:tcPr>
            <w:tcW w:w="10201"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382"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364DCB">
        <w:trPr>
          <w:trHeight w:val="398"/>
        </w:trPr>
        <w:tc>
          <w:tcPr>
            <w:tcW w:w="10201"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326AFF47" w:rsidR="00860A98" w:rsidRPr="004D604B" w:rsidRDefault="001F67C7" w:rsidP="00860A98">
            <w:pPr>
              <w:rPr>
                <w:rFonts w:cstheme="minorHAnsi"/>
              </w:rPr>
            </w:pPr>
            <w:r w:rsidRPr="004D604B">
              <w:rPr>
                <w:rFonts w:eastAsia="Calibri" w:cstheme="minorHAnsi"/>
                <w:b/>
                <w:bCs/>
                <w:u w:color="000000"/>
              </w:rPr>
              <w:t>L</w:t>
            </w:r>
            <w:r w:rsidR="004D604B">
              <w:rPr>
                <w:rFonts w:eastAsia="Calibri" w:cstheme="minorHAnsi"/>
                <w:b/>
                <w:bCs/>
                <w:u w:color="000000"/>
              </w:rPr>
              <w:t>anguage and culture in late 19</w:t>
            </w:r>
            <w:r w:rsidR="004D604B" w:rsidRPr="004D604B">
              <w:rPr>
                <w:rFonts w:eastAsia="Calibri" w:cstheme="minorHAnsi"/>
                <w:b/>
                <w:bCs/>
                <w:u w:color="000000"/>
                <w:vertAlign w:val="superscript"/>
              </w:rPr>
              <w:t>th</w:t>
            </w:r>
            <w:r w:rsidR="004D604B">
              <w:rPr>
                <w:rFonts w:eastAsia="Calibri" w:cstheme="minorHAnsi"/>
                <w:b/>
                <w:bCs/>
                <w:u w:color="000000"/>
              </w:rPr>
              <w:t xml:space="preserve"> century and early 20</w:t>
            </w:r>
            <w:r w:rsidR="004D604B" w:rsidRPr="004D604B">
              <w:rPr>
                <w:rFonts w:eastAsia="Calibri" w:cstheme="minorHAnsi"/>
                <w:b/>
                <w:bCs/>
                <w:u w:color="000000"/>
                <w:vertAlign w:val="superscript"/>
              </w:rPr>
              <w:t>th</w:t>
            </w:r>
            <w:r w:rsidR="004D604B">
              <w:rPr>
                <w:rFonts w:eastAsia="Calibri" w:cstheme="minorHAnsi"/>
                <w:b/>
                <w:bCs/>
                <w:u w:color="000000"/>
              </w:rPr>
              <w:t xml:space="preserve"> century</w:t>
            </w:r>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00C430C6" w14:textId="641CD72A" w:rsidR="00E85044" w:rsidRPr="004D604B" w:rsidRDefault="004D604B" w:rsidP="004D604B">
            <w:pPr>
              <w:rPr>
                <w:rFonts w:cstheme="minorHAnsi"/>
              </w:rPr>
            </w:pPr>
            <w:r w:rsidRPr="004D604B">
              <w:rPr>
                <w:rFonts w:cstheme="minorHAnsi"/>
              </w:rPr>
              <w:t>-- record the place of peoples and events on appropriate timelines</w:t>
            </w:r>
          </w:p>
          <w:p w14:paraId="1E2C615D" w14:textId="0259E5E7" w:rsidR="00364DCB" w:rsidRPr="004D604B" w:rsidRDefault="00364DCB" w:rsidP="00364DCB">
            <w:pPr>
              <w:rPr>
                <w:rFonts w:cstheme="minorHAnsi"/>
              </w:rPr>
            </w:pPr>
          </w:p>
        </w:tc>
        <w:tc>
          <w:tcPr>
            <w:tcW w:w="382"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79059A" w:rsidRPr="00DB325E" w14:paraId="4F81F508" w14:textId="77777777" w:rsidTr="00C160AC">
        <w:trPr>
          <w:trHeight w:val="841"/>
        </w:trPr>
        <w:tc>
          <w:tcPr>
            <w:tcW w:w="1056" w:type="dxa"/>
          </w:tcPr>
          <w:p w14:paraId="43D4941A" w14:textId="77777777" w:rsidR="0079059A" w:rsidRPr="00DB325E" w:rsidRDefault="0079059A" w:rsidP="00C160AC">
            <w:pPr>
              <w:pStyle w:val="TableParagraph"/>
              <w:spacing w:before="18" w:line="220" w:lineRule="exact"/>
              <w:rPr>
                <w:rFonts w:cstheme="minorHAnsi"/>
                <w:b/>
                <w:bCs/>
              </w:rPr>
            </w:pPr>
          </w:p>
          <w:p w14:paraId="4D428874" w14:textId="77777777" w:rsidR="0079059A" w:rsidRPr="00DB325E" w:rsidRDefault="0079059A" w:rsidP="00C160AC">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0C79B045" w14:textId="77777777" w:rsidR="0079059A" w:rsidRPr="00DB325E" w:rsidRDefault="0079059A" w:rsidP="00C160AC">
            <w:pPr>
              <w:pStyle w:val="TableParagraph"/>
              <w:spacing w:before="18" w:line="220" w:lineRule="exact"/>
              <w:rPr>
                <w:rFonts w:cstheme="minorHAnsi"/>
                <w:b/>
                <w:bCs/>
              </w:rPr>
            </w:pPr>
          </w:p>
          <w:p w14:paraId="336C10A6" w14:textId="77777777" w:rsidR="0079059A" w:rsidRPr="00DB325E" w:rsidRDefault="0079059A" w:rsidP="00C160AC">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3C77204" w14:textId="77777777" w:rsidR="0079059A" w:rsidRDefault="0079059A" w:rsidP="00C160AC">
            <w:pPr>
              <w:pStyle w:val="TableParagraph"/>
              <w:spacing w:before="18" w:line="220" w:lineRule="exact"/>
              <w:rPr>
                <w:rFonts w:cstheme="minorHAnsi"/>
                <w:b/>
                <w:bCs/>
              </w:rPr>
            </w:pPr>
          </w:p>
          <w:p w14:paraId="256DE8C2" w14:textId="77777777" w:rsidR="0079059A" w:rsidRDefault="0079059A" w:rsidP="00C160AC">
            <w:pPr>
              <w:pStyle w:val="TableParagraph"/>
              <w:spacing w:before="18" w:line="220" w:lineRule="exact"/>
              <w:rPr>
                <w:rFonts w:cstheme="minorHAnsi"/>
                <w:b/>
                <w:bCs/>
              </w:rPr>
            </w:pPr>
          </w:p>
          <w:p w14:paraId="04872423" w14:textId="77777777" w:rsidR="0079059A" w:rsidRPr="00DB325E" w:rsidRDefault="0079059A" w:rsidP="00C160AC">
            <w:pPr>
              <w:pStyle w:val="TableParagraph"/>
              <w:spacing w:before="18" w:line="220" w:lineRule="exact"/>
              <w:rPr>
                <w:rFonts w:cstheme="minorHAnsi"/>
                <w:b/>
                <w:bCs/>
              </w:rPr>
            </w:pPr>
            <w:r>
              <w:rPr>
                <w:rFonts w:cstheme="minorHAnsi"/>
                <w:b/>
                <w:bCs/>
              </w:rPr>
              <w:t>CM</w:t>
            </w:r>
          </w:p>
        </w:tc>
      </w:tr>
      <w:tr w:rsidR="0079059A" w:rsidRPr="00DB325E" w14:paraId="288AF2D1" w14:textId="77777777" w:rsidTr="00C160AC">
        <w:trPr>
          <w:trHeight w:val="283"/>
        </w:trPr>
        <w:tc>
          <w:tcPr>
            <w:tcW w:w="1056" w:type="dxa"/>
          </w:tcPr>
          <w:p w14:paraId="47A21517" w14:textId="77777777" w:rsidR="0079059A" w:rsidRPr="00DB325E" w:rsidRDefault="0079059A" w:rsidP="00C160AC">
            <w:pPr>
              <w:pStyle w:val="TableParagraph"/>
              <w:spacing w:before="18" w:line="220" w:lineRule="exact"/>
              <w:rPr>
                <w:rFonts w:cstheme="minorHAnsi"/>
              </w:rPr>
            </w:pPr>
          </w:p>
          <w:p w14:paraId="300FDD63" w14:textId="77777777" w:rsidR="0079059A" w:rsidRPr="00DB325E" w:rsidRDefault="0079059A" w:rsidP="00C160AC">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BACE41F" w14:textId="77777777" w:rsidR="0079059A" w:rsidRPr="00DB325E" w:rsidRDefault="0079059A" w:rsidP="00C160AC">
            <w:pPr>
              <w:pStyle w:val="TableParagraph"/>
              <w:spacing w:before="18" w:line="220" w:lineRule="exact"/>
              <w:rPr>
                <w:rFonts w:cstheme="minorHAnsi"/>
              </w:rPr>
            </w:pPr>
          </w:p>
          <w:p w14:paraId="62B86C33" w14:textId="77777777" w:rsidR="0079059A" w:rsidRPr="00DB325E" w:rsidRDefault="0079059A" w:rsidP="00C160AC">
            <w:pPr>
              <w:rPr>
                <w:rFonts w:cstheme="minorHAnsi"/>
              </w:rPr>
            </w:pPr>
            <w:r w:rsidRPr="00DB325E">
              <w:rPr>
                <w:rFonts w:eastAsia="Calibri" w:cstheme="minorHAnsi"/>
                <w:b/>
                <w:bCs/>
                <w:u w:color="000000"/>
              </w:rPr>
              <w:t>Content:</w:t>
            </w:r>
          </w:p>
        </w:tc>
        <w:tc>
          <w:tcPr>
            <w:tcW w:w="525" w:type="dxa"/>
          </w:tcPr>
          <w:p w14:paraId="581BD2F1" w14:textId="77777777" w:rsidR="0079059A" w:rsidRDefault="0079059A" w:rsidP="00C160AC">
            <w:pPr>
              <w:pStyle w:val="TableParagraph"/>
              <w:spacing w:before="18" w:line="220" w:lineRule="exact"/>
              <w:rPr>
                <w:rFonts w:cstheme="minorHAnsi"/>
                <w:noProof/>
              </w:rPr>
            </w:pPr>
          </w:p>
          <w:p w14:paraId="3E784F67" w14:textId="77777777" w:rsidR="0079059A" w:rsidRPr="00DB325E" w:rsidRDefault="0079059A" w:rsidP="00C160AC">
            <w:pPr>
              <w:pStyle w:val="TableParagraph"/>
              <w:spacing w:before="18" w:line="220" w:lineRule="exact"/>
              <w:rPr>
                <w:rFonts w:cstheme="minorHAnsi"/>
              </w:rPr>
            </w:pPr>
            <w:r>
              <w:rPr>
                <w:rFonts w:cstheme="minorHAnsi"/>
                <w:noProof/>
              </w:rPr>
              <w:drawing>
                <wp:inline distT="0" distB="0" distL="0" distR="0" wp14:anchorId="238C42F6" wp14:editId="56F19794">
                  <wp:extent cx="152400" cy="152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9059A" w:rsidRPr="00DB325E" w14:paraId="7A1851A7" w14:textId="77777777" w:rsidTr="00C160AC">
        <w:trPr>
          <w:trHeight w:val="492"/>
        </w:trPr>
        <w:tc>
          <w:tcPr>
            <w:tcW w:w="1056" w:type="dxa"/>
          </w:tcPr>
          <w:p w14:paraId="759211F1" w14:textId="3E89A39F" w:rsidR="0079059A" w:rsidRPr="00DB325E" w:rsidRDefault="0079059A" w:rsidP="00C160AC">
            <w:pPr>
              <w:rPr>
                <w:rFonts w:cstheme="minorHAnsi"/>
              </w:rPr>
            </w:pPr>
            <w:r>
              <w:rPr>
                <w:rFonts w:cstheme="minorHAnsi"/>
              </w:rPr>
              <w:t>INSERT BOOKLET</w:t>
            </w:r>
          </w:p>
        </w:tc>
        <w:tc>
          <w:tcPr>
            <w:tcW w:w="8996" w:type="dxa"/>
          </w:tcPr>
          <w:p w14:paraId="673C7FB5" w14:textId="628E358E" w:rsidR="0079059A" w:rsidRDefault="0079059A" w:rsidP="00C160AC">
            <w:pPr>
              <w:rPr>
                <w:rFonts w:cstheme="minorHAnsi"/>
              </w:rPr>
            </w:pPr>
            <w:r>
              <w:rPr>
                <w:rFonts w:cstheme="minorHAnsi"/>
                <w:b/>
                <w:bCs/>
              </w:rPr>
              <w:t xml:space="preserve">STEM matters: </w:t>
            </w:r>
            <w:r>
              <w:rPr>
                <w:rFonts w:cstheme="minorHAnsi"/>
              </w:rPr>
              <w:t xml:space="preserve">A mini-magazine which is full of Science Technology, Engineering and </w:t>
            </w:r>
            <w:proofErr w:type="spellStart"/>
            <w:r>
              <w:rPr>
                <w:rFonts w:cstheme="minorHAnsi"/>
              </w:rPr>
              <w:t>maths</w:t>
            </w:r>
            <w:proofErr w:type="spellEnd"/>
            <w:r>
              <w:rPr>
                <w:rFonts w:cstheme="minorHAnsi"/>
              </w:rPr>
              <w:t xml:space="preserve">. </w:t>
            </w:r>
          </w:p>
          <w:p w14:paraId="63152B8A" w14:textId="77777777" w:rsidR="0079059A" w:rsidRDefault="0079059A" w:rsidP="00C160AC">
            <w:pPr>
              <w:rPr>
                <w:rFonts w:cstheme="minorHAnsi"/>
              </w:rPr>
            </w:pPr>
          </w:p>
          <w:p w14:paraId="18CE3F6B" w14:textId="4EEC1277" w:rsidR="0079059A" w:rsidRPr="0079059A" w:rsidRDefault="0079059A" w:rsidP="00C160AC">
            <w:pPr>
              <w:rPr>
                <w:rFonts w:cstheme="minorHAnsi"/>
              </w:rPr>
            </w:pPr>
            <w:r>
              <w:rPr>
                <w:rFonts w:cstheme="minorHAnsi"/>
              </w:rPr>
              <w:t>This month</w:t>
            </w:r>
            <w:r w:rsidRPr="0079059A">
              <w:rPr>
                <w:rFonts w:cstheme="minorHAnsi"/>
                <w:b/>
                <w:bCs/>
              </w:rPr>
              <w:t xml:space="preserve">: </w:t>
            </w:r>
            <w:r w:rsidR="009753AF">
              <w:rPr>
                <w:rFonts w:cstheme="minorHAnsi"/>
                <w:b/>
                <w:bCs/>
              </w:rPr>
              <w:t>Lighting our Futures</w:t>
            </w:r>
          </w:p>
        </w:tc>
        <w:tc>
          <w:tcPr>
            <w:tcW w:w="525" w:type="dxa"/>
          </w:tcPr>
          <w:p w14:paraId="3B63AE09" w14:textId="77777777" w:rsidR="0079059A" w:rsidRPr="00DB325E" w:rsidRDefault="0079059A" w:rsidP="00C160AC">
            <w:pPr>
              <w:rPr>
                <w:rFonts w:cstheme="minorHAnsi"/>
                <w:b/>
                <w:bCs/>
              </w:rPr>
            </w:pPr>
          </w:p>
        </w:tc>
      </w:tr>
      <w:tr w:rsidR="0079059A" w14:paraId="45AB79F4" w14:textId="77777777" w:rsidTr="00C160AC">
        <w:trPr>
          <w:trHeight w:val="492"/>
        </w:trPr>
        <w:tc>
          <w:tcPr>
            <w:tcW w:w="10052" w:type="dxa"/>
            <w:gridSpan w:val="2"/>
            <w:shd w:val="clear" w:color="auto" w:fill="E7E6E6" w:themeFill="background2"/>
          </w:tcPr>
          <w:p w14:paraId="5C654827" w14:textId="3219447E" w:rsidR="0079059A" w:rsidRPr="003B51AC" w:rsidRDefault="0079059A" w:rsidP="00C160AC">
            <w:pPr>
              <w:rPr>
                <w:rFonts w:eastAsia="Calibri" w:cstheme="minorHAnsi"/>
                <w:b/>
                <w:bCs/>
                <w:spacing w:val="-1"/>
                <w:u w:color="000000"/>
              </w:rPr>
            </w:pPr>
            <w:r>
              <w:rPr>
                <w:rFonts w:eastAsia="Calibri" w:cstheme="minorHAnsi"/>
                <w:b/>
                <w:bCs/>
                <w:spacing w:val="-1"/>
                <w:u w:color="000000"/>
              </w:rPr>
              <w:lastRenderedPageBreak/>
              <w:t>Strand:</w:t>
            </w:r>
            <w:r w:rsidR="003B51AC">
              <w:rPr>
                <w:rFonts w:eastAsia="Calibri" w:cstheme="minorHAnsi"/>
                <w:b/>
                <w:bCs/>
                <w:spacing w:val="-1"/>
                <w:u w:color="000000"/>
              </w:rPr>
              <w:t xml:space="preserve"> Energy and Forces / Myself and the wider world </w:t>
            </w:r>
          </w:p>
        </w:tc>
        <w:tc>
          <w:tcPr>
            <w:tcW w:w="525" w:type="dxa"/>
            <w:shd w:val="clear" w:color="auto" w:fill="E7E6E6" w:themeFill="background2"/>
          </w:tcPr>
          <w:p w14:paraId="348DF98E" w14:textId="77777777" w:rsidR="0079059A" w:rsidRDefault="0079059A" w:rsidP="00C160AC">
            <w:pPr>
              <w:rPr>
                <w:rFonts w:eastAsia="Calibri" w:cstheme="minorHAnsi"/>
                <w:b/>
                <w:bCs/>
                <w:spacing w:val="-1"/>
                <w:u w:color="000000"/>
              </w:rPr>
            </w:pPr>
          </w:p>
        </w:tc>
      </w:tr>
      <w:tr w:rsidR="0079059A" w:rsidRPr="00DB325E" w14:paraId="70504877" w14:textId="77777777" w:rsidTr="00C160AC">
        <w:trPr>
          <w:trHeight w:val="492"/>
        </w:trPr>
        <w:tc>
          <w:tcPr>
            <w:tcW w:w="10052" w:type="dxa"/>
            <w:gridSpan w:val="2"/>
          </w:tcPr>
          <w:p w14:paraId="0B90157A" w14:textId="16C8F376" w:rsidR="00143C3C" w:rsidRDefault="0079059A" w:rsidP="003B51AC">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B51AC">
              <w:rPr>
                <w:rFonts w:eastAsia="Calibri" w:cstheme="minorHAnsi"/>
                <w:b/>
                <w:bCs/>
                <w:u w:color="000000"/>
              </w:rPr>
              <w:t>Light</w:t>
            </w:r>
          </w:p>
          <w:p w14:paraId="2CCEB59A" w14:textId="77777777" w:rsidR="00143C3C" w:rsidRDefault="00143C3C" w:rsidP="00C160AC">
            <w:pPr>
              <w:rPr>
                <w:rFonts w:cstheme="minorHAnsi"/>
              </w:rPr>
            </w:pPr>
          </w:p>
          <w:p w14:paraId="6369F301" w14:textId="30CAC068" w:rsidR="0079059A" w:rsidRPr="003B51AC" w:rsidRDefault="00143C3C" w:rsidP="00143C3C">
            <w:pPr>
              <w:rPr>
                <w:rFonts w:cstheme="minorHAnsi"/>
                <w:b/>
                <w:bCs/>
              </w:rPr>
            </w:pPr>
            <w:r w:rsidRPr="003B51AC">
              <w:rPr>
                <w:rFonts w:cstheme="minorHAnsi"/>
                <w:b/>
                <w:bCs/>
              </w:rPr>
              <w:t>Developing citizenship</w:t>
            </w:r>
          </w:p>
        </w:tc>
        <w:tc>
          <w:tcPr>
            <w:tcW w:w="525" w:type="dxa"/>
          </w:tcPr>
          <w:p w14:paraId="729C46AD" w14:textId="77777777" w:rsidR="0079059A" w:rsidRPr="00DB325E" w:rsidRDefault="0079059A" w:rsidP="00C160AC">
            <w:pPr>
              <w:rPr>
                <w:rFonts w:eastAsia="Calibri" w:cstheme="minorHAnsi"/>
                <w:b/>
                <w:bCs/>
                <w:spacing w:val="-1"/>
                <w:u w:color="000000"/>
              </w:rPr>
            </w:pPr>
          </w:p>
        </w:tc>
      </w:tr>
      <w:tr w:rsidR="0079059A" w:rsidRPr="00DB325E" w14:paraId="4C72F5E5" w14:textId="77777777" w:rsidTr="00C160AC">
        <w:trPr>
          <w:trHeight w:val="492"/>
        </w:trPr>
        <w:tc>
          <w:tcPr>
            <w:tcW w:w="10052" w:type="dxa"/>
            <w:gridSpan w:val="2"/>
          </w:tcPr>
          <w:p w14:paraId="52F8F38B" w14:textId="77777777" w:rsidR="0079059A" w:rsidRPr="00DB325E" w:rsidRDefault="0079059A" w:rsidP="00C160AC">
            <w:pPr>
              <w:rPr>
                <w:rFonts w:cstheme="minorHAnsi"/>
                <w:b/>
                <w:bCs/>
              </w:rPr>
            </w:pPr>
            <w:r w:rsidRPr="00DB325E">
              <w:rPr>
                <w:rFonts w:cstheme="minorHAnsi"/>
                <w:b/>
                <w:bCs/>
              </w:rPr>
              <w:t xml:space="preserve">Content Objective(s) / Learning Outcome(s): </w:t>
            </w:r>
          </w:p>
          <w:p w14:paraId="33A3EE25" w14:textId="77777777" w:rsidR="0079059A" w:rsidRPr="00DB325E" w:rsidRDefault="0079059A" w:rsidP="00C160AC">
            <w:pPr>
              <w:rPr>
                <w:rFonts w:cstheme="minorHAnsi"/>
              </w:rPr>
            </w:pPr>
          </w:p>
        </w:tc>
        <w:tc>
          <w:tcPr>
            <w:tcW w:w="525" w:type="dxa"/>
          </w:tcPr>
          <w:p w14:paraId="32F3C255" w14:textId="77777777" w:rsidR="0079059A" w:rsidRPr="00DB325E" w:rsidRDefault="0079059A" w:rsidP="00C160AC">
            <w:pPr>
              <w:rPr>
                <w:rFonts w:cstheme="minorHAnsi"/>
                <w:b/>
                <w:bCs/>
              </w:rPr>
            </w:pPr>
          </w:p>
        </w:tc>
      </w:tr>
      <w:tr w:rsidR="0079059A" w:rsidRPr="00512073" w14:paraId="0FC2142A" w14:textId="77777777" w:rsidTr="00C160AC">
        <w:trPr>
          <w:trHeight w:val="492"/>
        </w:trPr>
        <w:tc>
          <w:tcPr>
            <w:tcW w:w="10052" w:type="dxa"/>
            <w:gridSpan w:val="2"/>
          </w:tcPr>
          <w:p w14:paraId="185A83D2" w14:textId="5454B91D" w:rsidR="003B51AC" w:rsidRPr="003B51AC" w:rsidRDefault="003B51AC" w:rsidP="003B51AC">
            <w:pPr>
              <w:rPr>
                <w:rFonts w:cstheme="minorHAnsi"/>
                <w:b/>
                <w:bCs/>
              </w:rPr>
            </w:pPr>
            <w:r w:rsidRPr="003B51AC">
              <w:rPr>
                <w:rFonts w:cstheme="minorHAnsi"/>
                <w:b/>
                <w:bCs/>
              </w:rPr>
              <w:t>Light</w:t>
            </w:r>
          </w:p>
          <w:p w14:paraId="637FBCB2" w14:textId="77777777" w:rsidR="003B51AC" w:rsidRPr="003B51AC" w:rsidRDefault="003B51AC" w:rsidP="003B51AC">
            <w:pPr>
              <w:rPr>
                <w:rFonts w:cstheme="minorHAnsi"/>
              </w:rPr>
            </w:pPr>
            <w:r w:rsidRPr="003B51AC">
              <w:rPr>
                <w:rFonts w:cstheme="minorHAnsi"/>
              </w:rPr>
              <w:t xml:space="preserve"> -- appreciate the importance of sight</w:t>
            </w:r>
          </w:p>
          <w:p w14:paraId="3676D55A" w14:textId="77777777" w:rsidR="003B51AC" w:rsidRPr="003B51AC" w:rsidRDefault="003B51AC" w:rsidP="003B51AC">
            <w:pPr>
              <w:rPr>
                <w:rFonts w:cstheme="minorHAnsi"/>
              </w:rPr>
            </w:pPr>
            <w:r w:rsidRPr="003B51AC">
              <w:rPr>
                <w:rFonts w:cstheme="minorHAnsi"/>
              </w:rPr>
              <w:t xml:space="preserve"> -- investigate how mirrors and other shiny surfaces are good reflectors of light</w:t>
            </w:r>
          </w:p>
          <w:p w14:paraId="07E3ABA0" w14:textId="77777777" w:rsidR="003B51AC" w:rsidRPr="003B51AC" w:rsidRDefault="003B51AC" w:rsidP="003B51AC">
            <w:pPr>
              <w:rPr>
                <w:rFonts w:cstheme="minorHAnsi"/>
              </w:rPr>
            </w:pPr>
            <w:r w:rsidRPr="003B51AC">
              <w:rPr>
                <w:rFonts w:cstheme="minorHAnsi"/>
              </w:rPr>
              <w:t xml:space="preserve"> -- investigate the refraction of light</w:t>
            </w:r>
          </w:p>
          <w:p w14:paraId="443BC901" w14:textId="77777777" w:rsidR="003B51AC" w:rsidRPr="003B51AC" w:rsidRDefault="003B51AC" w:rsidP="003B51AC">
            <w:pPr>
              <w:rPr>
                <w:rFonts w:cstheme="minorHAnsi"/>
              </w:rPr>
            </w:pPr>
            <w:r w:rsidRPr="003B51AC">
              <w:rPr>
                <w:rFonts w:cstheme="minorHAnsi"/>
              </w:rPr>
              <w:t xml:space="preserve"> -- investigate the splitting and mixing of light</w:t>
            </w:r>
          </w:p>
          <w:p w14:paraId="449B07D3" w14:textId="77777777" w:rsidR="003B51AC" w:rsidRPr="003B51AC" w:rsidRDefault="003B51AC" w:rsidP="003B51AC">
            <w:pPr>
              <w:rPr>
                <w:rFonts w:cstheme="minorHAnsi"/>
              </w:rPr>
            </w:pPr>
            <w:r w:rsidRPr="003B51AC">
              <w:rPr>
                <w:rFonts w:cstheme="minorHAnsi"/>
              </w:rPr>
              <w:t xml:space="preserve"> -- know that light travels from a source</w:t>
            </w:r>
          </w:p>
          <w:p w14:paraId="461FBE37" w14:textId="0A88090A" w:rsidR="00C50725" w:rsidRPr="00F157B0" w:rsidRDefault="003B51AC" w:rsidP="003B51AC">
            <w:pPr>
              <w:rPr>
                <w:rFonts w:cstheme="minorHAnsi"/>
              </w:rPr>
            </w:pPr>
            <w:r w:rsidRPr="003B51AC">
              <w:rPr>
                <w:rFonts w:cstheme="minorHAnsi"/>
              </w:rPr>
              <w:t xml:space="preserve"> -- learn that light is a form of energy</w:t>
            </w:r>
          </w:p>
          <w:p w14:paraId="37D574F6" w14:textId="77777777" w:rsidR="00C50725" w:rsidRPr="00F157B0" w:rsidRDefault="00C50725" w:rsidP="00143C3C">
            <w:pPr>
              <w:rPr>
                <w:rFonts w:cstheme="minorHAnsi"/>
              </w:rPr>
            </w:pPr>
          </w:p>
          <w:p w14:paraId="2A53D780" w14:textId="514DFC50" w:rsidR="00143C3C" w:rsidRPr="00F157B0" w:rsidRDefault="00143C3C" w:rsidP="00143C3C">
            <w:pPr>
              <w:rPr>
                <w:rFonts w:cstheme="minorHAnsi"/>
                <w:b/>
                <w:bCs/>
              </w:rPr>
            </w:pPr>
            <w:r w:rsidRPr="00F157B0">
              <w:rPr>
                <w:rFonts w:cstheme="minorHAnsi"/>
                <w:b/>
                <w:bCs/>
              </w:rPr>
              <w:t>Developing citizenship</w:t>
            </w:r>
          </w:p>
          <w:p w14:paraId="5B52F299" w14:textId="0E656952" w:rsidR="0079059A" w:rsidRDefault="00143C3C" w:rsidP="00143C3C">
            <w:pPr>
              <w:rPr>
                <w:rFonts w:cstheme="minorHAnsi"/>
              </w:rPr>
            </w:pPr>
            <w:r w:rsidRPr="00F157B0">
              <w:rPr>
                <w:rFonts w:cstheme="minorHAnsi"/>
              </w:rPr>
              <w:t xml:space="preserve"> -- appreciate the environment and develop a sense of individual and community responsibility for caring for the environment and being custodians of the Earth for future generations</w:t>
            </w:r>
          </w:p>
          <w:p w14:paraId="3DD09374" w14:textId="2442E878" w:rsidR="003B51AC" w:rsidRPr="003B51AC" w:rsidRDefault="003B51AC" w:rsidP="003B51AC">
            <w:pPr>
              <w:rPr>
                <w:rFonts w:cstheme="minorHAnsi"/>
              </w:rPr>
            </w:pPr>
            <w:r w:rsidRPr="003B51AC">
              <w:rPr>
                <w:rFonts w:cstheme="minorHAnsi"/>
              </w:rPr>
              <w:t>-- realise and begin to understand the unequal distribution of the world’s resources</w:t>
            </w:r>
          </w:p>
          <w:p w14:paraId="63863692" w14:textId="05B5A335" w:rsidR="003B51AC" w:rsidRPr="00F157B0" w:rsidRDefault="003B51AC" w:rsidP="003B51AC">
            <w:pPr>
              <w:rPr>
                <w:rFonts w:cstheme="minorHAnsi"/>
              </w:rPr>
            </w:pPr>
            <w:r w:rsidRPr="003B51AC">
              <w:rPr>
                <w:rFonts w:cstheme="minorHAnsi"/>
              </w:rPr>
              <w:t xml:space="preserve"> -- recognise and explore the positive contributions made to the local community by various organisations, ethnic, social or community groups and individuals</w:t>
            </w:r>
          </w:p>
          <w:p w14:paraId="40DFFF52" w14:textId="77777777" w:rsidR="001E26FC" w:rsidRPr="00F157B0" w:rsidRDefault="001E26FC" w:rsidP="00143C3C">
            <w:pPr>
              <w:rPr>
                <w:rFonts w:cstheme="minorHAnsi"/>
                <w:b/>
                <w:bCs/>
              </w:rPr>
            </w:pPr>
          </w:p>
          <w:p w14:paraId="2FE429AC" w14:textId="25DE8366" w:rsidR="001E26FC" w:rsidRPr="00F157B0" w:rsidRDefault="001E26FC" w:rsidP="001E26FC">
            <w:pPr>
              <w:rPr>
                <w:rFonts w:cstheme="minorHAnsi"/>
                <w:b/>
                <w:bCs/>
              </w:rPr>
            </w:pPr>
            <w:r w:rsidRPr="00F157B0">
              <w:rPr>
                <w:rFonts w:cstheme="minorHAnsi"/>
                <w:b/>
                <w:bCs/>
              </w:rPr>
              <w:t xml:space="preserve">Skills/Concepts/Aspects/Language Functions: </w:t>
            </w:r>
          </w:p>
          <w:p w14:paraId="0107438E" w14:textId="77777777" w:rsidR="001E26FC" w:rsidRPr="00F157B0" w:rsidRDefault="001E26FC" w:rsidP="001E26FC">
            <w:pPr>
              <w:rPr>
                <w:rFonts w:cstheme="minorHAnsi"/>
              </w:rPr>
            </w:pPr>
          </w:p>
          <w:p w14:paraId="5F1F870C" w14:textId="79C6B643" w:rsidR="001E26FC" w:rsidRPr="00F157B0" w:rsidRDefault="001E26FC" w:rsidP="001E26FC">
            <w:pPr>
              <w:rPr>
                <w:rFonts w:cstheme="minorHAnsi"/>
              </w:rPr>
            </w:pPr>
            <w:r w:rsidRPr="00F157B0">
              <w:rPr>
                <w:rFonts w:cstheme="minorHAnsi"/>
              </w:rPr>
              <w:t xml:space="preserve"> </w:t>
            </w:r>
            <w:proofErr w:type="spellStart"/>
            <w:r w:rsidRPr="00F157B0">
              <w:rPr>
                <w:rFonts w:cstheme="minorHAnsi"/>
              </w:rPr>
              <w:t>Analysing</w:t>
            </w:r>
            <w:proofErr w:type="spellEnd"/>
            <w:r w:rsidRPr="00F157B0">
              <w:rPr>
                <w:rFonts w:cstheme="minorHAnsi"/>
              </w:rPr>
              <w:t xml:space="preserve"> &gt; Recording and communicating</w:t>
            </w:r>
          </w:p>
          <w:p w14:paraId="578CAFD9" w14:textId="77777777" w:rsidR="001E26FC" w:rsidRPr="00F157B0" w:rsidRDefault="001E26FC" w:rsidP="001E26FC">
            <w:pPr>
              <w:rPr>
                <w:rFonts w:cstheme="minorHAnsi"/>
              </w:rPr>
            </w:pPr>
            <w:r w:rsidRPr="00F157B0">
              <w:rPr>
                <w:rFonts w:cstheme="minorHAnsi"/>
              </w:rPr>
              <w:t xml:space="preserve"> -- record and present findings and conclusions using a variety of methods</w:t>
            </w:r>
          </w:p>
          <w:p w14:paraId="2C07E5F3" w14:textId="64BF9693" w:rsidR="001E26FC" w:rsidRPr="00F157B0" w:rsidRDefault="001E26FC" w:rsidP="001E26FC">
            <w:pPr>
              <w:rPr>
                <w:rFonts w:cstheme="minorHAnsi"/>
              </w:rPr>
            </w:pPr>
            <w:r w:rsidRPr="00F157B0">
              <w:rPr>
                <w:rFonts w:cstheme="minorHAnsi"/>
              </w:rPr>
              <w:t xml:space="preserve">oral and written </w:t>
            </w:r>
            <w:proofErr w:type="spellStart"/>
            <w:proofErr w:type="gramStart"/>
            <w:r w:rsidRPr="00F157B0">
              <w:rPr>
                <w:rFonts w:cstheme="minorHAnsi"/>
              </w:rPr>
              <w:t>accounts,charts</w:t>
            </w:r>
            <w:proofErr w:type="spellEnd"/>
            <w:proofErr w:type="gramEnd"/>
            <w:r w:rsidRPr="00F157B0">
              <w:rPr>
                <w:rFonts w:cstheme="minorHAnsi"/>
              </w:rPr>
              <w:t>, graphs and diagrams presentations using word</w:t>
            </w:r>
            <w:r w:rsidR="00C50725" w:rsidRPr="00F157B0">
              <w:rPr>
                <w:rFonts w:cstheme="minorHAnsi"/>
              </w:rPr>
              <w:t xml:space="preserve"> </w:t>
            </w:r>
            <w:r w:rsidRPr="00F157B0">
              <w:rPr>
                <w:rFonts w:cstheme="minorHAnsi"/>
              </w:rPr>
              <w:t>processing or publishing programs</w:t>
            </w:r>
          </w:p>
          <w:p w14:paraId="460D59B1" w14:textId="0F5A8140" w:rsidR="001E26FC" w:rsidRPr="00F157B0" w:rsidRDefault="001E26FC" w:rsidP="001E26FC">
            <w:pPr>
              <w:rPr>
                <w:rFonts w:cstheme="minorHAnsi"/>
              </w:rPr>
            </w:pPr>
            <w:r w:rsidRPr="00F157B0">
              <w:rPr>
                <w:rFonts w:cstheme="minorHAnsi"/>
              </w:rPr>
              <w:t xml:space="preserve"> </w:t>
            </w:r>
            <w:proofErr w:type="spellStart"/>
            <w:r w:rsidRPr="00F157B0">
              <w:rPr>
                <w:rFonts w:cstheme="minorHAnsi"/>
              </w:rPr>
              <w:t>Analysing</w:t>
            </w:r>
            <w:proofErr w:type="spellEnd"/>
            <w:r w:rsidRPr="00F157B0">
              <w:rPr>
                <w:rFonts w:cstheme="minorHAnsi"/>
              </w:rPr>
              <w:t xml:space="preserve"> &gt; Interpreting</w:t>
            </w:r>
          </w:p>
          <w:p w14:paraId="0936C0E8" w14:textId="77777777" w:rsidR="001E26FC" w:rsidRPr="00F157B0" w:rsidRDefault="001E26FC" w:rsidP="001E26FC">
            <w:pPr>
              <w:rPr>
                <w:rFonts w:cstheme="minorHAnsi"/>
              </w:rPr>
            </w:pPr>
            <w:r w:rsidRPr="00F157B0">
              <w:rPr>
                <w:rFonts w:cstheme="minorHAnsi"/>
              </w:rPr>
              <w:t xml:space="preserve"> -- draw conclusions from suitable aspects of the evidence collected</w:t>
            </w:r>
          </w:p>
          <w:p w14:paraId="14934373" w14:textId="77777777" w:rsidR="001E26FC" w:rsidRPr="00F157B0" w:rsidRDefault="001E26FC" w:rsidP="001E26FC">
            <w:pPr>
              <w:rPr>
                <w:rFonts w:cstheme="minorHAnsi"/>
              </w:rPr>
            </w:pPr>
            <w:r w:rsidRPr="00F157B0">
              <w:rPr>
                <w:rFonts w:cstheme="minorHAnsi"/>
              </w:rPr>
              <w:t xml:space="preserve"> -- interpret information and offer explanations</w:t>
            </w:r>
          </w:p>
          <w:p w14:paraId="6046FDF4" w14:textId="77777777" w:rsidR="001E26FC" w:rsidRPr="00F157B0" w:rsidRDefault="001E26FC" w:rsidP="001E26FC">
            <w:pPr>
              <w:rPr>
                <w:rFonts w:cstheme="minorHAnsi"/>
              </w:rPr>
            </w:pPr>
          </w:p>
          <w:p w14:paraId="708F4AF9" w14:textId="3351B2D9" w:rsidR="001E26FC" w:rsidRPr="00F157B0" w:rsidRDefault="001E26FC" w:rsidP="001E26FC">
            <w:pPr>
              <w:rPr>
                <w:rFonts w:cstheme="minorHAnsi"/>
              </w:rPr>
            </w:pPr>
            <w:r w:rsidRPr="00F157B0">
              <w:rPr>
                <w:rFonts w:cstheme="minorHAnsi"/>
              </w:rPr>
              <w:t>Working scientifically &gt; Estimating and measuring</w:t>
            </w:r>
          </w:p>
          <w:p w14:paraId="5003C218" w14:textId="14058FDD" w:rsidR="001E26FC" w:rsidRPr="00F157B0" w:rsidRDefault="001E26FC" w:rsidP="001E26FC">
            <w:pPr>
              <w:rPr>
                <w:rFonts w:cstheme="minorHAnsi"/>
              </w:rPr>
            </w:pPr>
            <w:r w:rsidRPr="00F157B0">
              <w:rPr>
                <w:rFonts w:cstheme="minorHAnsi"/>
              </w:rPr>
              <w:t xml:space="preserve"> -- use appropriate simple instruments and techniques to collect and record data on length, weight, mass, capacity, time and temperature thermometers, rulers, scales, stop-watches, measuring jugs, record sheets, spring balances and </w:t>
            </w:r>
            <w:proofErr w:type="spellStart"/>
            <w:r w:rsidRPr="00F157B0">
              <w:rPr>
                <w:rFonts w:cstheme="minorHAnsi"/>
              </w:rPr>
              <w:t>forcemeters</w:t>
            </w:r>
            <w:proofErr w:type="spellEnd"/>
          </w:p>
          <w:p w14:paraId="6EACEBD7" w14:textId="77777777" w:rsidR="001E26FC" w:rsidRPr="00F157B0" w:rsidRDefault="001E26FC" w:rsidP="001E26FC">
            <w:pPr>
              <w:rPr>
                <w:rFonts w:cstheme="minorHAnsi"/>
              </w:rPr>
            </w:pPr>
          </w:p>
          <w:p w14:paraId="3B39FF84" w14:textId="1479F9F8" w:rsidR="001E26FC" w:rsidRPr="00F157B0" w:rsidRDefault="001E26FC" w:rsidP="001E26FC">
            <w:pPr>
              <w:rPr>
                <w:rFonts w:cstheme="minorHAnsi"/>
              </w:rPr>
            </w:pPr>
            <w:r w:rsidRPr="00F157B0">
              <w:rPr>
                <w:rFonts w:cstheme="minorHAnsi"/>
              </w:rPr>
              <w:t xml:space="preserve"> Working scientifically &gt; Investigating and experimenting</w:t>
            </w:r>
          </w:p>
          <w:p w14:paraId="3B0C3AE7" w14:textId="03B9D599" w:rsidR="001E26FC" w:rsidRPr="00F157B0" w:rsidRDefault="001E26FC" w:rsidP="001E26FC">
            <w:pPr>
              <w:rPr>
                <w:rFonts w:cstheme="minorHAnsi"/>
              </w:rPr>
            </w:pPr>
            <w:r w:rsidRPr="00F157B0">
              <w:rPr>
                <w:rFonts w:cstheme="minorHAnsi"/>
              </w:rPr>
              <w:t xml:space="preserve"> -- design, plan and carry out simple experiments, having regard to one or two variables and their control and the need to sequence tasks and tests</w:t>
            </w:r>
          </w:p>
          <w:p w14:paraId="0B440356" w14:textId="77777777" w:rsidR="001E26FC" w:rsidRPr="00F157B0" w:rsidRDefault="001E26FC" w:rsidP="001E26FC">
            <w:pPr>
              <w:rPr>
                <w:rFonts w:cstheme="minorHAnsi"/>
              </w:rPr>
            </w:pPr>
          </w:p>
          <w:p w14:paraId="5F3C827D" w14:textId="58AC1DB2" w:rsidR="001E26FC" w:rsidRPr="00F157B0" w:rsidRDefault="001E26FC" w:rsidP="001E26FC">
            <w:pPr>
              <w:rPr>
                <w:rFonts w:cstheme="minorHAnsi"/>
              </w:rPr>
            </w:pPr>
            <w:r w:rsidRPr="00F157B0">
              <w:rPr>
                <w:rFonts w:cstheme="minorHAnsi"/>
              </w:rPr>
              <w:t>Working scientifically &gt; Predicting</w:t>
            </w:r>
          </w:p>
          <w:p w14:paraId="2F66D5B2" w14:textId="77777777" w:rsidR="001E26FC" w:rsidRPr="00F157B0" w:rsidRDefault="001E26FC" w:rsidP="001E26FC">
            <w:pPr>
              <w:rPr>
                <w:rFonts w:cstheme="minorHAnsi"/>
              </w:rPr>
            </w:pPr>
            <w:r w:rsidRPr="00F157B0">
              <w:rPr>
                <w:rFonts w:cstheme="minorHAnsi"/>
              </w:rPr>
              <w:t xml:space="preserve"> -- propose ideas or simple theories that may be tested by experimentation</w:t>
            </w:r>
          </w:p>
          <w:p w14:paraId="1720D0CD" w14:textId="77777777" w:rsidR="001E26FC" w:rsidRPr="00F157B0" w:rsidRDefault="001E26FC" w:rsidP="001E26FC">
            <w:pPr>
              <w:rPr>
                <w:rFonts w:cstheme="minorHAnsi"/>
              </w:rPr>
            </w:pPr>
            <w:r w:rsidRPr="00F157B0">
              <w:rPr>
                <w:rFonts w:cstheme="minorHAnsi"/>
              </w:rPr>
              <w:t xml:space="preserve"> -- make inferences based on suggestions and observations</w:t>
            </w:r>
          </w:p>
          <w:p w14:paraId="60F718B8" w14:textId="51BC5337" w:rsidR="001E26FC" w:rsidRPr="00F157B0" w:rsidRDefault="001E26FC" w:rsidP="001E26FC">
            <w:pPr>
              <w:rPr>
                <w:rFonts w:cstheme="minorHAnsi"/>
              </w:rPr>
            </w:pPr>
            <w:r w:rsidRPr="00F157B0">
              <w:rPr>
                <w:rFonts w:cstheme="minorHAnsi"/>
              </w:rPr>
              <w:t xml:space="preserve"> -- offer suggestions (hypotheses) based on a number of observations and data available about the likely results of the investigations</w:t>
            </w:r>
          </w:p>
          <w:p w14:paraId="40D1524D" w14:textId="77777777" w:rsidR="001E26FC" w:rsidRPr="00F157B0" w:rsidRDefault="001E26FC" w:rsidP="001E26FC">
            <w:pPr>
              <w:rPr>
                <w:rFonts w:cstheme="minorHAnsi"/>
              </w:rPr>
            </w:pPr>
          </w:p>
          <w:p w14:paraId="027C394B" w14:textId="4B40A8EC" w:rsidR="001E26FC" w:rsidRPr="00F157B0" w:rsidRDefault="001E26FC" w:rsidP="001E26FC">
            <w:pPr>
              <w:rPr>
                <w:rFonts w:cstheme="minorHAnsi"/>
              </w:rPr>
            </w:pPr>
            <w:r w:rsidRPr="00F157B0">
              <w:rPr>
                <w:rFonts w:cstheme="minorHAnsi"/>
              </w:rPr>
              <w:t xml:space="preserve"> Working scientifically &gt; Observing</w:t>
            </w:r>
          </w:p>
          <w:p w14:paraId="72AE9BAE" w14:textId="2DB17555" w:rsidR="001E26FC" w:rsidRPr="00F157B0" w:rsidRDefault="001E26FC" w:rsidP="001E26FC">
            <w:pPr>
              <w:rPr>
                <w:rFonts w:cstheme="minorHAnsi"/>
              </w:rPr>
            </w:pPr>
            <w:r w:rsidRPr="00F157B0">
              <w:rPr>
                <w:rFonts w:cstheme="minorHAnsi"/>
              </w:rPr>
              <w:t xml:space="preserve"> -- distinguish between the significant and less significant observations</w:t>
            </w:r>
          </w:p>
          <w:p w14:paraId="0BEEFA6D" w14:textId="77777777" w:rsidR="001E26FC" w:rsidRPr="00F157B0" w:rsidRDefault="001E26FC" w:rsidP="001E26FC">
            <w:pPr>
              <w:rPr>
                <w:rFonts w:cstheme="minorHAnsi"/>
              </w:rPr>
            </w:pPr>
          </w:p>
          <w:p w14:paraId="2F974D36" w14:textId="394F2E56" w:rsidR="001E26FC" w:rsidRPr="00F157B0" w:rsidRDefault="001E26FC" w:rsidP="001E26FC">
            <w:pPr>
              <w:rPr>
                <w:rFonts w:cstheme="minorHAnsi"/>
              </w:rPr>
            </w:pPr>
            <w:r w:rsidRPr="00F157B0">
              <w:rPr>
                <w:rFonts w:cstheme="minorHAnsi"/>
              </w:rPr>
              <w:t>Working scientifically &gt; Questioning</w:t>
            </w:r>
          </w:p>
          <w:p w14:paraId="63D78C7A" w14:textId="5A79E9DB" w:rsidR="001E26FC" w:rsidRPr="00F157B0" w:rsidRDefault="001E26FC" w:rsidP="001E26FC">
            <w:pPr>
              <w:rPr>
                <w:rFonts w:cstheme="minorHAnsi"/>
              </w:rPr>
            </w:pPr>
            <w:r w:rsidRPr="00F157B0">
              <w:rPr>
                <w:rFonts w:cstheme="minorHAnsi"/>
              </w:rPr>
              <w:t xml:space="preserve"> -- ask questions that will help in drawing conclusions and interpreting information</w:t>
            </w:r>
          </w:p>
        </w:tc>
        <w:tc>
          <w:tcPr>
            <w:tcW w:w="525" w:type="dxa"/>
          </w:tcPr>
          <w:p w14:paraId="5F350307" w14:textId="77777777" w:rsidR="0079059A" w:rsidRPr="00512073" w:rsidRDefault="0079059A" w:rsidP="00C160AC">
            <w:pPr>
              <w:rPr>
                <w:rFonts w:cstheme="minorHAnsi"/>
                <w:b/>
                <w:bCs/>
              </w:rPr>
            </w:pPr>
          </w:p>
        </w:tc>
      </w:tr>
    </w:tbl>
    <w:p w14:paraId="53FD9F49" w14:textId="77777777" w:rsidR="0079059A" w:rsidRPr="00DB325E" w:rsidRDefault="0079059A">
      <w:pPr>
        <w:rPr>
          <w:rFonts w:cstheme="minorHAnsi"/>
        </w:rPr>
      </w:pPr>
    </w:p>
    <w:sectPr w:rsidR="0079059A"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7AFF" w14:textId="77777777" w:rsidR="00172831" w:rsidRDefault="00172831" w:rsidP="000F34BF">
      <w:r>
        <w:separator/>
      </w:r>
    </w:p>
  </w:endnote>
  <w:endnote w:type="continuationSeparator" w:id="0">
    <w:p w14:paraId="1D38F126" w14:textId="77777777" w:rsidR="00172831" w:rsidRDefault="00172831"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5DE0" w14:textId="77777777" w:rsidR="00172831" w:rsidRDefault="00172831" w:rsidP="000F34BF">
      <w:r>
        <w:separator/>
      </w:r>
    </w:p>
  </w:footnote>
  <w:footnote w:type="continuationSeparator" w:id="0">
    <w:p w14:paraId="21FEEF67" w14:textId="77777777" w:rsidR="00172831" w:rsidRDefault="00172831"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7"/>
  </w:num>
  <w:num w:numId="5">
    <w:abstractNumId w:val="8"/>
  </w:num>
  <w:num w:numId="6">
    <w:abstractNumId w:val="9"/>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630C2"/>
    <w:rsid w:val="000632A1"/>
    <w:rsid w:val="00067971"/>
    <w:rsid w:val="000F34BF"/>
    <w:rsid w:val="000F6293"/>
    <w:rsid w:val="00143C3C"/>
    <w:rsid w:val="00172831"/>
    <w:rsid w:val="001E26FC"/>
    <w:rsid w:val="001F67C7"/>
    <w:rsid w:val="00205449"/>
    <w:rsid w:val="0023059C"/>
    <w:rsid w:val="00237309"/>
    <w:rsid w:val="0027130B"/>
    <w:rsid w:val="002A02A9"/>
    <w:rsid w:val="002A1CA3"/>
    <w:rsid w:val="002A6244"/>
    <w:rsid w:val="002C263E"/>
    <w:rsid w:val="00314EBD"/>
    <w:rsid w:val="00326B3E"/>
    <w:rsid w:val="003427EA"/>
    <w:rsid w:val="00355783"/>
    <w:rsid w:val="00355EAE"/>
    <w:rsid w:val="00361DEA"/>
    <w:rsid w:val="00364DCB"/>
    <w:rsid w:val="00366D05"/>
    <w:rsid w:val="00374A54"/>
    <w:rsid w:val="003B51AC"/>
    <w:rsid w:val="003F276E"/>
    <w:rsid w:val="00406321"/>
    <w:rsid w:val="0045493B"/>
    <w:rsid w:val="00456883"/>
    <w:rsid w:val="004C2CFF"/>
    <w:rsid w:val="004D604B"/>
    <w:rsid w:val="00512073"/>
    <w:rsid w:val="00523E93"/>
    <w:rsid w:val="00596EB9"/>
    <w:rsid w:val="005E3BBA"/>
    <w:rsid w:val="0062267F"/>
    <w:rsid w:val="00623A16"/>
    <w:rsid w:val="006A662E"/>
    <w:rsid w:val="006F016C"/>
    <w:rsid w:val="007078BE"/>
    <w:rsid w:val="00717A07"/>
    <w:rsid w:val="007719FA"/>
    <w:rsid w:val="00781CC2"/>
    <w:rsid w:val="0079059A"/>
    <w:rsid w:val="00792554"/>
    <w:rsid w:val="007B4E3C"/>
    <w:rsid w:val="007E1381"/>
    <w:rsid w:val="00860A98"/>
    <w:rsid w:val="008720DF"/>
    <w:rsid w:val="00884789"/>
    <w:rsid w:val="0089410A"/>
    <w:rsid w:val="008D12BC"/>
    <w:rsid w:val="00951208"/>
    <w:rsid w:val="009753AF"/>
    <w:rsid w:val="009924CA"/>
    <w:rsid w:val="009E51EE"/>
    <w:rsid w:val="00A15A05"/>
    <w:rsid w:val="00A27421"/>
    <w:rsid w:val="00A463B0"/>
    <w:rsid w:val="00A64D5D"/>
    <w:rsid w:val="00A910BB"/>
    <w:rsid w:val="00A92D1D"/>
    <w:rsid w:val="00AE713C"/>
    <w:rsid w:val="00B01794"/>
    <w:rsid w:val="00B1352C"/>
    <w:rsid w:val="00B16C70"/>
    <w:rsid w:val="00B17F39"/>
    <w:rsid w:val="00BF58F0"/>
    <w:rsid w:val="00C1284C"/>
    <w:rsid w:val="00C30014"/>
    <w:rsid w:val="00C34130"/>
    <w:rsid w:val="00C45473"/>
    <w:rsid w:val="00C50725"/>
    <w:rsid w:val="00C62F9A"/>
    <w:rsid w:val="00D02129"/>
    <w:rsid w:val="00D46716"/>
    <w:rsid w:val="00D95199"/>
    <w:rsid w:val="00DB325E"/>
    <w:rsid w:val="00E02764"/>
    <w:rsid w:val="00E5550C"/>
    <w:rsid w:val="00E80918"/>
    <w:rsid w:val="00E817FF"/>
    <w:rsid w:val="00E85044"/>
    <w:rsid w:val="00EE72F4"/>
    <w:rsid w:val="00F157B0"/>
    <w:rsid w:val="00F44716"/>
    <w:rsid w:val="00F562F0"/>
    <w:rsid w:val="00F605AB"/>
    <w:rsid w:val="00FD14C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2021-11-29T20:22:00Z</dcterms:created>
  <dcterms:modified xsi:type="dcterms:W3CDTF">2021-11-29T20:22:00Z</dcterms:modified>
</cp:coreProperties>
</file>